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D1" w:rsidRPr="003605F0" w:rsidRDefault="00A424D1" w:rsidP="00363570">
      <w:pPr>
        <w:spacing w:after="0" w:line="240" w:lineRule="auto"/>
        <w:ind w:firstLine="720"/>
        <w:jc w:val="both"/>
        <w:rPr>
          <w:rFonts w:ascii="Book Antiqua" w:hAnsi="Book Antiqua"/>
        </w:rPr>
      </w:pPr>
      <w:r w:rsidRPr="003605F0">
        <w:rPr>
          <w:rFonts w:ascii="Book Antiqua" w:hAnsi="Book Antiqua"/>
        </w:rPr>
        <w:t>The Board of Education recognizes that harassment of students staff</w:t>
      </w:r>
      <w:r w:rsidR="006C60BC" w:rsidRPr="006C60BC">
        <w:rPr>
          <w:rFonts w:ascii="Book Antiqua" w:hAnsi="Book Antiqua"/>
        </w:rPr>
        <w:t>,</w:t>
      </w:r>
      <w:r w:rsidRPr="006C60BC">
        <w:rPr>
          <w:rFonts w:ascii="Book Antiqua" w:hAnsi="Book Antiqua"/>
        </w:rPr>
        <w:t xml:space="preserve"> </w:t>
      </w:r>
      <w:r w:rsidR="006C60BC" w:rsidRPr="006C60BC">
        <w:rPr>
          <w:rFonts w:ascii="Book Antiqua" w:hAnsi="Book Antiqua"/>
        </w:rPr>
        <w:t>and certain “non-employees” (which includes contractors, subcontractors, vendors, consultant and other persons providing services pursuant to a contract, or their employees)</w:t>
      </w:r>
      <w:r w:rsidR="006C60BC" w:rsidRPr="000910C1">
        <w:t xml:space="preserve"> </w:t>
      </w:r>
      <w:r w:rsidRPr="003605F0">
        <w:rPr>
          <w:rFonts w:ascii="Book Antiqua" w:hAnsi="Book Antiqua"/>
        </w:rPr>
        <w:t>on the basis of sex, gender, gender identity, gender expression and/or sexual orientation is abusive and illegal behavior that harms victims and negatively impacts the school culture by creating an environment of fear, distrust, intimidation and intolerance.  The Board of Education further recognizes that preventing and remedying such harassment in schools is essential to ensure a healthy, nondiscriminatory environment in which students can learn and employees</w:t>
      </w:r>
      <w:r w:rsidR="006C60BC">
        <w:rPr>
          <w:rFonts w:ascii="Book Antiqua" w:hAnsi="Book Antiqua"/>
        </w:rPr>
        <w:t xml:space="preserve"> and “non-employees”</w:t>
      </w:r>
      <w:r w:rsidRPr="003605F0">
        <w:rPr>
          <w:rFonts w:ascii="Book Antiqua" w:hAnsi="Book Antiqua"/>
        </w:rPr>
        <w:t xml:space="preserve"> can work productively.</w:t>
      </w:r>
    </w:p>
    <w:p w:rsidR="00082C74" w:rsidRPr="003605F0" w:rsidRDefault="00082C74" w:rsidP="00363570">
      <w:pPr>
        <w:spacing w:after="0" w:line="240" w:lineRule="auto"/>
        <w:jc w:val="both"/>
        <w:rPr>
          <w:rFonts w:ascii="Book Antiqua" w:hAnsi="Book Antiqua"/>
        </w:rPr>
      </w:pPr>
    </w:p>
    <w:p w:rsidR="006C60BC" w:rsidRPr="006C60BC" w:rsidRDefault="00A424D1" w:rsidP="00363570">
      <w:pPr>
        <w:spacing w:after="0" w:line="240" w:lineRule="auto"/>
        <w:ind w:firstLine="720"/>
        <w:jc w:val="both"/>
        <w:rPr>
          <w:rFonts w:ascii="Book Antiqua" w:hAnsi="Book Antiqua"/>
        </w:rPr>
      </w:pPr>
      <w:r w:rsidRPr="003605F0">
        <w:rPr>
          <w:rFonts w:ascii="Book Antiqua" w:eastAsia="Times New Roman" w:hAnsi="Book Antiqua" w:cs="Times New Roman"/>
        </w:rPr>
        <w:t xml:space="preserve">The Board is committed to providing an educational and working environment that promotes respect, dignity and equality and that is free from all forms of sexual harassment, including sexual violence. To this end, the Board condemns and strictly prohibits all forms of sexual harassment on school grounds, school buses and at all school-sponsored activities, programs and events including those that take place at locations outside the </w:t>
      </w:r>
      <w:r w:rsidR="00C352C3">
        <w:rPr>
          <w:rFonts w:ascii="Book Antiqua" w:eastAsia="Times New Roman" w:hAnsi="Book Antiqua" w:cs="Times New Roman"/>
        </w:rPr>
        <w:t>District</w:t>
      </w:r>
      <w:r w:rsidRPr="003605F0">
        <w:rPr>
          <w:rFonts w:ascii="Book Antiqua" w:eastAsia="Times New Roman" w:hAnsi="Book Antiqua" w:cs="Times New Roman"/>
        </w:rPr>
        <w:t>. Since sexual violence is a form of sexual harassment, the term “sexual harassment” in this policy will implicitly include sexual violence, even if not explicitly stated</w:t>
      </w:r>
      <w:r w:rsidR="006C60BC" w:rsidRPr="006C60BC">
        <w:rPr>
          <w:rFonts w:ascii="Book Antiqua" w:hAnsi="Book Antiqua"/>
        </w:rPr>
        <w:t xml:space="preserve">, or outside the school setting if the harassment impacts the individual’s education or employment in a way that violates their legal rights. </w:t>
      </w:r>
    </w:p>
    <w:p w:rsidR="00A424D1" w:rsidRPr="003605F0" w:rsidRDefault="00A424D1" w:rsidP="00363570">
      <w:pPr>
        <w:shd w:val="clear" w:color="auto" w:fill="FFFFFF"/>
        <w:spacing w:after="0" w:line="240" w:lineRule="auto"/>
        <w:jc w:val="both"/>
        <w:rPr>
          <w:rFonts w:ascii="Book Antiqua" w:eastAsia="Times New Roman" w:hAnsi="Book Antiqua" w:cs="Times New Roman"/>
        </w:rPr>
      </w:pPr>
    </w:p>
    <w:p w:rsidR="003904D2" w:rsidRDefault="00A424D1" w:rsidP="00363570">
      <w:pPr>
        <w:shd w:val="clear" w:color="auto" w:fill="FFFFFF"/>
        <w:spacing w:after="0" w:line="240" w:lineRule="auto"/>
        <w:ind w:firstLine="720"/>
        <w:jc w:val="both"/>
        <w:rPr>
          <w:rFonts w:ascii="Book Antiqua" w:eastAsia="Times New Roman" w:hAnsi="Book Antiqua" w:cs="Times New Roman"/>
        </w:rPr>
      </w:pPr>
      <w:r w:rsidRPr="003605F0">
        <w:rPr>
          <w:rFonts w:ascii="Book Antiqua" w:eastAsia="Times New Roman" w:hAnsi="Book Antiqua" w:cs="Times New Roman"/>
        </w:rPr>
        <w:t xml:space="preserve">"Sexual harassment" </w:t>
      </w:r>
      <w:r w:rsidR="003904D2">
        <w:rPr>
          <w:rFonts w:ascii="Book Antiqua" w:eastAsia="Times New Roman" w:hAnsi="Book Antiqua" w:cs="Times New Roman"/>
        </w:rPr>
        <w:t>means</w:t>
      </w:r>
      <w:r w:rsidRPr="003605F0">
        <w:rPr>
          <w:rFonts w:ascii="Book Antiqua" w:eastAsia="Times New Roman" w:hAnsi="Book Antiqua" w:cs="Times New Roman"/>
        </w:rPr>
        <w:t xml:space="preserve"> unwelcome sexual advances, requests for sexual favors, sexually motivated physical conduct or other verbal or physical conduct or communication of a sexual nature</w:t>
      </w:r>
      <w:r w:rsidR="003904D2">
        <w:rPr>
          <w:rFonts w:ascii="Book Antiqua" w:eastAsia="Times New Roman" w:hAnsi="Book Antiqua" w:cs="Times New Roman"/>
        </w:rPr>
        <w:t>.</w:t>
      </w:r>
    </w:p>
    <w:p w:rsidR="003904D2" w:rsidRDefault="003904D2" w:rsidP="00363570">
      <w:pPr>
        <w:shd w:val="clear" w:color="auto" w:fill="FFFFFF"/>
        <w:spacing w:after="0" w:line="240" w:lineRule="auto"/>
        <w:ind w:firstLine="720"/>
        <w:jc w:val="both"/>
        <w:rPr>
          <w:rFonts w:ascii="Book Antiqua" w:eastAsia="Times New Roman" w:hAnsi="Book Antiqua" w:cs="Times New Roman"/>
        </w:rPr>
      </w:pPr>
    </w:p>
    <w:p w:rsidR="003904D2" w:rsidRDefault="003904D2" w:rsidP="00363570">
      <w:pPr>
        <w:shd w:val="clear" w:color="auto" w:fill="FFFFFF"/>
        <w:spacing w:after="0" w:line="240" w:lineRule="auto"/>
        <w:ind w:firstLine="720"/>
        <w:jc w:val="both"/>
        <w:rPr>
          <w:rFonts w:ascii="Book Antiqua" w:eastAsia="Times New Roman" w:hAnsi="Book Antiqua" w:cs="Times New Roman"/>
        </w:rPr>
      </w:pPr>
      <w:r>
        <w:rPr>
          <w:rFonts w:ascii="Book Antiqua" w:eastAsia="Times New Roman" w:hAnsi="Book Antiqua" w:cs="Times New Roman"/>
        </w:rPr>
        <w:t>“Gender-based harassment” means</w:t>
      </w:r>
      <w:r w:rsidR="00A424D1" w:rsidRPr="003605F0">
        <w:rPr>
          <w:rFonts w:ascii="Book Antiqua" w:eastAsia="Times New Roman" w:hAnsi="Book Antiqua" w:cs="Times New Roman"/>
        </w:rPr>
        <w:t xml:space="preserve"> </w:t>
      </w:r>
      <w:r>
        <w:rPr>
          <w:rFonts w:ascii="Book Antiqua" w:eastAsia="Times New Roman" w:hAnsi="Book Antiqua" w:cs="Times New Roman"/>
        </w:rPr>
        <w:t>verbal, non-verbal or physical aggression, intimidation or hostility that is based on actual or perceived gender identity or expression.</w:t>
      </w:r>
    </w:p>
    <w:p w:rsidR="003904D2" w:rsidRDefault="003904D2" w:rsidP="00363570">
      <w:pPr>
        <w:shd w:val="clear" w:color="auto" w:fill="FFFFFF"/>
        <w:spacing w:after="0" w:line="240" w:lineRule="auto"/>
        <w:ind w:firstLine="720"/>
        <w:jc w:val="both"/>
        <w:rPr>
          <w:rFonts w:ascii="Book Antiqua" w:eastAsia="Times New Roman" w:hAnsi="Book Antiqua" w:cs="Times New Roman"/>
        </w:rPr>
      </w:pPr>
    </w:p>
    <w:p w:rsidR="00A424D1" w:rsidRPr="003605F0" w:rsidRDefault="003904D2" w:rsidP="00363570">
      <w:pPr>
        <w:shd w:val="clear" w:color="auto" w:fill="FFFFFF"/>
        <w:spacing w:after="0" w:line="240" w:lineRule="auto"/>
        <w:ind w:firstLine="720"/>
        <w:jc w:val="both"/>
        <w:rPr>
          <w:rFonts w:ascii="Book Antiqua" w:eastAsia="Times New Roman" w:hAnsi="Book Antiqua" w:cs="Times New Roman"/>
        </w:rPr>
      </w:pPr>
      <w:r>
        <w:rPr>
          <w:rFonts w:ascii="Book Antiqua" w:eastAsia="Times New Roman" w:hAnsi="Book Antiqua" w:cs="Times New Roman"/>
        </w:rPr>
        <w:t xml:space="preserve">Sexual or gender-based harassment occurs </w:t>
      </w:r>
      <w:r w:rsidR="00A424D1" w:rsidRPr="003605F0">
        <w:rPr>
          <w:rFonts w:ascii="Book Antiqua" w:eastAsia="Times New Roman" w:hAnsi="Book Antiqua" w:cs="Times New Roman"/>
        </w:rPr>
        <w:t>when:</w:t>
      </w:r>
    </w:p>
    <w:p w:rsidR="00A424D1" w:rsidRPr="003605F0" w:rsidRDefault="00A424D1" w:rsidP="00363570">
      <w:pPr>
        <w:numPr>
          <w:ilvl w:val="0"/>
          <w:numId w:val="1"/>
        </w:numPr>
        <w:shd w:val="clear" w:color="auto" w:fill="FFFFFF"/>
        <w:spacing w:after="0" w:line="240" w:lineRule="auto"/>
        <w:jc w:val="both"/>
        <w:rPr>
          <w:rFonts w:ascii="Book Antiqua" w:eastAsia="Times New Roman" w:hAnsi="Book Antiqua" w:cs="Times New Roman"/>
        </w:rPr>
      </w:pPr>
      <w:r w:rsidRPr="003605F0">
        <w:rPr>
          <w:rFonts w:ascii="Book Antiqua" w:eastAsia="Times New Roman" w:hAnsi="Book Antiqua" w:cs="Times New Roman"/>
        </w:rPr>
        <w:t xml:space="preserve">Submission to that conduct or communication is made a term or condition, either explicitly or implicitly, of an employee's </w:t>
      </w:r>
      <w:r w:rsidR="003904D2">
        <w:rPr>
          <w:rFonts w:ascii="Book Antiqua" w:eastAsia="Times New Roman" w:hAnsi="Book Antiqua" w:cs="Times New Roman"/>
        </w:rPr>
        <w:t xml:space="preserve">or “non-employee’s” </w:t>
      </w:r>
      <w:r w:rsidRPr="003605F0">
        <w:rPr>
          <w:rFonts w:ascii="Book Antiqua" w:eastAsia="Times New Roman" w:hAnsi="Book Antiqua" w:cs="Times New Roman"/>
        </w:rPr>
        <w:t>employment or a student's education (including any aspect of the student's participation in school-sponsored activities, or any other aspect of the student's education); or</w:t>
      </w:r>
    </w:p>
    <w:p w:rsidR="00A424D1" w:rsidRPr="003605F0" w:rsidRDefault="00A424D1" w:rsidP="00363570">
      <w:pPr>
        <w:numPr>
          <w:ilvl w:val="0"/>
          <w:numId w:val="2"/>
        </w:numPr>
        <w:shd w:val="clear" w:color="auto" w:fill="FFFFFF"/>
        <w:spacing w:after="0" w:line="240" w:lineRule="auto"/>
        <w:jc w:val="both"/>
        <w:rPr>
          <w:rFonts w:ascii="Book Antiqua" w:eastAsia="Times New Roman" w:hAnsi="Book Antiqua" w:cs="Times New Roman"/>
        </w:rPr>
      </w:pPr>
      <w:r w:rsidRPr="003605F0">
        <w:rPr>
          <w:rFonts w:ascii="Book Antiqua" w:eastAsia="Times New Roman" w:hAnsi="Book Antiqua" w:cs="Times New Roman"/>
        </w:rPr>
        <w:t xml:space="preserve">submission to or rejection of that conduct or communication by an individual is used as a factor in decisions affecting an employee's </w:t>
      </w:r>
      <w:r w:rsidR="003904D2">
        <w:rPr>
          <w:rFonts w:ascii="Book Antiqua" w:eastAsia="Times New Roman" w:hAnsi="Book Antiqua" w:cs="Times New Roman"/>
        </w:rPr>
        <w:t xml:space="preserve">or “non-employees” </w:t>
      </w:r>
      <w:r w:rsidRPr="003605F0">
        <w:rPr>
          <w:rFonts w:ascii="Book Antiqua" w:eastAsia="Times New Roman" w:hAnsi="Book Antiqua" w:cs="Times New Roman"/>
        </w:rPr>
        <w:t>employment or a student's education; or</w:t>
      </w:r>
    </w:p>
    <w:p w:rsidR="00A424D1" w:rsidRDefault="00A424D1" w:rsidP="00363570">
      <w:pPr>
        <w:numPr>
          <w:ilvl w:val="0"/>
          <w:numId w:val="3"/>
        </w:numPr>
        <w:shd w:val="clear" w:color="auto" w:fill="FFFFFF"/>
        <w:spacing w:after="0" w:line="240" w:lineRule="auto"/>
        <w:jc w:val="both"/>
        <w:rPr>
          <w:rFonts w:ascii="Book Antiqua" w:eastAsia="Times New Roman" w:hAnsi="Book Antiqua" w:cs="Times New Roman"/>
        </w:rPr>
      </w:pPr>
      <w:r w:rsidRPr="003605F0">
        <w:rPr>
          <w:rFonts w:ascii="Book Antiqua" w:eastAsia="Times New Roman" w:hAnsi="Book Antiqua" w:cs="Times New Roman"/>
        </w:rPr>
        <w:t xml:space="preserve">the conduct or communication has the purpose or effect of substantially or unreasonably interfering with an employee's </w:t>
      </w:r>
      <w:r w:rsidR="003904D2">
        <w:rPr>
          <w:rFonts w:ascii="Book Antiqua" w:eastAsia="Times New Roman" w:hAnsi="Book Antiqua" w:cs="Times New Roman"/>
        </w:rPr>
        <w:t xml:space="preserve">or “non-employee’s” </w:t>
      </w:r>
      <w:r w:rsidRPr="003605F0">
        <w:rPr>
          <w:rFonts w:ascii="Book Antiqua" w:eastAsia="Times New Roman" w:hAnsi="Book Antiqua" w:cs="Times New Roman"/>
        </w:rPr>
        <w:t>work performance or a student's academic performance or participation in school-sponsored activities, or creating an intimidating, hostile or offensive working or educational environment.</w:t>
      </w:r>
    </w:p>
    <w:p w:rsidR="00363570" w:rsidRPr="003605F0" w:rsidRDefault="00363570" w:rsidP="00363570">
      <w:pPr>
        <w:shd w:val="clear" w:color="auto" w:fill="FFFFFF"/>
        <w:spacing w:after="0" w:line="240" w:lineRule="auto"/>
        <w:ind w:left="720"/>
        <w:jc w:val="both"/>
        <w:rPr>
          <w:rFonts w:ascii="Book Antiqua" w:eastAsia="Times New Roman" w:hAnsi="Book Antiqua" w:cs="Times New Roman"/>
        </w:rPr>
      </w:pPr>
    </w:p>
    <w:p w:rsidR="00A424D1" w:rsidRPr="003605F0" w:rsidRDefault="00A424D1" w:rsidP="00363570">
      <w:pPr>
        <w:shd w:val="clear" w:color="auto" w:fill="FFFFFF"/>
        <w:spacing w:after="0" w:line="240" w:lineRule="auto"/>
        <w:ind w:firstLine="720"/>
        <w:jc w:val="both"/>
        <w:rPr>
          <w:rFonts w:ascii="Book Antiqua" w:eastAsia="Times New Roman" w:hAnsi="Book Antiqua" w:cs="Times New Roman"/>
        </w:rPr>
      </w:pPr>
      <w:r w:rsidRPr="003605F0">
        <w:rPr>
          <w:rFonts w:ascii="Book Antiqua" w:eastAsia="Times New Roman" w:hAnsi="Book Antiqua" w:cs="Times New Roman"/>
        </w:rPr>
        <w:t>“Sexual violence” means physical sexual acts perpetrated against a person’s will or where a person is incapable of giving consent. A person may be incapable of giving consent due to age, drug or alcohol use, or an intellectual or other disability. Sexual violence includes, but is not limited to, acts such as rape, sexual assault, sexual battery and sexual coercion. All such acts of sexual violence are forms of sexual harassment.</w:t>
      </w:r>
    </w:p>
    <w:p w:rsidR="00A424D1" w:rsidRPr="003605F0" w:rsidRDefault="00A424D1" w:rsidP="00363570">
      <w:pPr>
        <w:shd w:val="clear" w:color="auto" w:fill="FFFFFF"/>
        <w:spacing w:after="0" w:line="240" w:lineRule="auto"/>
        <w:jc w:val="both"/>
        <w:rPr>
          <w:rFonts w:ascii="Book Antiqua" w:eastAsia="Times New Roman" w:hAnsi="Book Antiqua" w:cs="Times New Roman"/>
        </w:rPr>
      </w:pPr>
    </w:p>
    <w:p w:rsidR="006C60BC" w:rsidRDefault="00A424D1" w:rsidP="00363570">
      <w:pPr>
        <w:shd w:val="clear" w:color="auto" w:fill="FFFFFF"/>
        <w:spacing w:after="0" w:line="240" w:lineRule="auto"/>
        <w:ind w:firstLine="720"/>
        <w:jc w:val="both"/>
        <w:rPr>
          <w:rFonts w:ascii="Book Antiqua" w:eastAsia="Times New Roman" w:hAnsi="Book Antiqua" w:cs="Times New Roman"/>
        </w:rPr>
      </w:pPr>
      <w:r w:rsidRPr="003605F0">
        <w:rPr>
          <w:rFonts w:ascii="Book Antiqua" w:eastAsia="Times New Roman" w:hAnsi="Book Antiqua" w:cs="Times New Roman"/>
        </w:rPr>
        <w:t>Because sexual harassment can occur staff to student, staff to staff, student to student, male to female, female to male, male to male or female to female, it shall be a violation of this policy for any student, employee or third party (school visitor, vendor, etc.) to sexually harass any student</w:t>
      </w:r>
      <w:r w:rsidR="006C60BC">
        <w:rPr>
          <w:rFonts w:ascii="Book Antiqua" w:eastAsia="Times New Roman" w:hAnsi="Book Antiqua" w:cs="Times New Roman"/>
        </w:rPr>
        <w:t>,</w:t>
      </w:r>
      <w:r w:rsidRPr="003605F0">
        <w:rPr>
          <w:rFonts w:ascii="Book Antiqua" w:eastAsia="Times New Roman" w:hAnsi="Book Antiqua" w:cs="Times New Roman"/>
        </w:rPr>
        <w:t xml:space="preserve"> employee</w:t>
      </w:r>
      <w:r w:rsidR="006C60BC">
        <w:rPr>
          <w:rFonts w:ascii="Book Antiqua" w:eastAsia="Times New Roman" w:hAnsi="Book Antiqua" w:cs="Times New Roman"/>
        </w:rPr>
        <w:t>, or “non-employee”</w:t>
      </w:r>
      <w:r w:rsidRPr="003605F0">
        <w:rPr>
          <w:rFonts w:ascii="Book Antiqua" w:eastAsia="Times New Roman" w:hAnsi="Book Antiqua" w:cs="Times New Roman"/>
        </w:rPr>
        <w:t>.</w:t>
      </w:r>
      <w:r w:rsidR="006C60BC">
        <w:rPr>
          <w:rFonts w:ascii="Book Antiqua" w:eastAsia="Times New Roman" w:hAnsi="Book Antiqua" w:cs="Times New Roman"/>
        </w:rPr>
        <w:t xml:space="preserve">  </w:t>
      </w:r>
    </w:p>
    <w:p w:rsidR="006C60BC" w:rsidRDefault="006C60BC" w:rsidP="00363570">
      <w:pPr>
        <w:shd w:val="clear" w:color="auto" w:fill="FFFFFF"/>
        <w:spacing w:after="0" w:line="240" w:lineRule="auto"/>
        <w:ind w:firstLine="720"/>
        <w:jc w:val="both"/>
        <w:rPr>
          <w:rFonts w:ascii="Book Antiqua" w:eastAsia="Times New Roman" w:hAnsi="Book Antiqua" w:cs="Times New Roman"/>
        </w:rPr>
      </w:pPr>
    </w:p>
    <w:p w:rsidR="006C60BC" w:rsidRPr="006C60BC" w:rsidRDefault="006C60BC" w:rsidP="00363570">
      <w:pPr>
        <w:shd w:val="clear" w:color="auto" w:fill="FFFFFF"/>
        <w:spacing w:after="0" w:line="240" w:lineRule="auto"/>
        <w:ind w:firstLine="720"/>
        <w:jc w:val="both"/>
        <w:rPr>
          <w:rFonts w:ascii="Book Antiqua" w:eastAsia="Times New Roman" w:hAnsi="Book Antiqua" w:cs="Times New Roman"/>
        </w:rPr>
      </w:pPr>
      <w:r w:rsidRPr="006C60BC">
        <w:rPr>
          <w:rFonts w:ascii="Book Antiqua" w:hAnsi="Book Antiqua"/>
        </w:rPr>
        <w:t>Under various state and federal laws, students, employees and “non-employees” have legal protections against sexual harassment in the school environment as described above. The district’s Code of Conduct also addresses appropriate behavior in the school environment.  Sexual harassment can occur between persons of all ages and genders.</w:t>
      </w:r>
    </w:p>
    <w:p w:rsidR="00A424D1" w:rsidRDefault="00A424D1" w:rsidP="00363570">
      <w:pPr>
        <w:shd w:val="clear" w:color="auto" w:fill="FFFFFF"/>
        <w:spacing w:after="0" w:line="240" w:lineRule="auto"/>
        <w:jc w:val="both"/>
        <w:rPr>
          <w:rFonts w:ascii="Book Antiqua" w:eastAsia="Times New Roman" w:hAnsi="Book Antiqua" w:cs="Times New Roman"/>
        </w:rPr>
      </w:pPr>
    </w:p>
    <w:p w:rsidR="00B802BB" w:rsidRPr="00B802BB" w:rsidRDefault="00B802BB" w:rsidP="00363570">
      <w:pPr>
        <w:shd w:val="clear" w:color="auto" w:fill="FFFFFF"/>
        <w:spacing w:after="0" w:line="240" w:lineRule="auto"/>
        <w:jc w:val="both"/>
        <w:rPr>
          <w:rFonts w:ascii="Book Antiqua" w:eastAsia="Times New Roman" w:hAnsi="Book Antiqua" w:cs="Times New Roman"/>
          <w:b/>
          <w:u w:val="single"/>
        </w:rPr>
      </w:pPr>
      <w:r w:rsidRPr="00B802BB">
        <w:rPr>
          <w:rFonts w:ascii="Book Antiqua" w:eastAsia="Times New Roman" w:hAnsi="Book Antiqua" w:cs="Times New Roman"/>
          <w:b/>
          <w:u w:val="single"/>
        </w:rPr>
        <w:t>Prohibited Conduct</w:t>
      </w:r>
    </w:p>
    <w:p w:rsidR="00B802BB" w:rsidRDefault="00B802BB" w:rsidP="00363570">
      <w:pPr>
        <w:shd w:val="clear" w:color="auto" w:fill="FFFFFF"/>
        <w:spacing w:after="0" w:line="240" w:lineRule="auto"/>
        <w:jc w:val="both"/>
        <w:rPr>
          <w:rFonts w:ascii="Book Antiqua" w:eastAsia="Times New Roman" w:hAnsi="Book Antiqua" w:cs="Times New Roman"/>
        </w:rPr>
      </w:pPr>
    </w:p>
    <w:p w:rsidR="003605F0" w:rsidRDefault="003605F0" w:rsidP="00363570">
      <w:pPr>
        <w:shd w:val="clear" w:color="auto" w:fill="FFFFFF"/>
        <w:spacing w:after="0" w:line="240" w:lineRule="auto"/>
        <w:ind w:firstLine="720"/>
        <w:jc w:val="both"/>
        <w:rPr>
          <w:rFonts w:ascii="Book Antiqua" w:eastAsia="Times New Roman" w:hAnsi="Book Antiqua" w:cs="Times New Roman"/>
        </w:rPr>
      </w:pPr>
      <w:r>
        <w:rPr>
          <w:rFonts w:ascii="Book Antiqua" w:eastAsia="Times New Roman" w:hAnsi="Book Antiqua" w:cs="Times New Roman"/>
        </w:rPr>
        <w:t>School-related conduct that the District considers unacceptable and which may constitute sexual harassment includes, but is not limit to, the following:</w:t>
      </w:r>
    </w:p>
    <w:p w:rsidR="003605F0" w:rsidRDefault="003605F0" w:rsidP="00363570">
      <w:pPr>
        <w:shd w:val="clear" w:color="auto" w:fill="FFFFFF"/>
        <w:spacing w:after="0" w:line="240" w:lineRule="auto"/>
        <w:jc w:val="both"/>
        <w:rPr>
          <w:rFonts w:ascii="Book Antiqua" w:eastAsia="Times New Roman" w:hAnsi="Book Antiqua" w:cs="Times New Roman"/>
        </w:rPr>
      </w:pPr>
    </w:p>
    <w:p w:rsidR="003605F0" w:rsidRDefault="003605F0" w:rsidP="00363570">
      <w:pPr>
        <w:pStyle w:val="ListParagraph"/>
        <w:numPr>
          <w:ilvl w:val="0"/>
          <w:numId w:val="5"/>
        </w:numPr>
        <w:shd w:val="clear" w:color="auto" w:fill="FFFFFF"/>
        <w:spacing w:after="0" w:line="240" w:lineRule="auto"/>
        <w:jc w:val="both"/>
        <w:rPr>
          <w:rFonts w:ascii="Book Antiqua" w:eastAsia="Times New Roman" w:hAnsi="Book Antiqua" w:cs="Times New Roman"/>
        </w:rPr>
      </w:pPr>
      <w:r>
        <w:rPr>
          <w:rFonts w:ascii="Book Antiqua" w:eastAsia="Times New Roman" w:hAnsi="Book Antiqua" w:cs="Times New Roman"/>
        </w:rPr>
        <w:t>rape, attempted raped, sexual assault, attempted sexual assault, forcible sexual abuse, hazin</w:t>
      </w:r>
      <w:r w:rsidR="00DE47EC">
        <w:rPr>
          <w:rFonts w:ascii="Book Antiqua" w:eastAsia="Times New Roman" w:hAnsi="Book Antiqua" w:cs="Times New Roman"/>
        </w:rPr>
        <w:t>g, and other sexual and gender-</w:t>
      </w:r>
      <w:r>
        <w:rPr>
          <w:rFonts w:ascii="Book Antiqua" w:eastAsia="Times New Roman" w:hAnsi="Book Antiqua" w:cs="Times New Roman"/>
        </w:rPr>
        <w:t xml:space="preserve">based activity of a criminal nature as defined </w:t>
      </w:r>
      <w:proofErr w:type="gramStart"/>
      <w:r>
        <w:rPr>
          <w:rFonts w:ascii="Book Antiqua" w:eastAsia="Times New Roman" w:hAnsi="Book Antiqua" w:cs="Times New Roman"/>
        </w:rPr>
        <w:t>under  the</w:t>
      </w:r>
      <w:proofErr w:type="gramEnd"/>
      <w:r>
        <w:rPr>
          <w:rFonts w:ascii="Book Antiqua" w:eastAsia="Times New Roman" w:hAnsi="Book Antiqua" w:cs="Times New Roman"/>
        </w:rPr>
        <w:t xml:space="preserve"> State Penal Law;</w:t>
      </w:r>
    </w:p>
    <w:p w:rsidR="000B7A17" w:rsidRDefault="000B7A17" w:rsidP="00363570">
      <w:pPr>
        <w:pStyle w:val="ListParagraph"/>
        <w:shd w:val="clear" w:color="auto" w:fill="FFFFFF"/>
        <w:spacing w:after="0" w:line="240" w:lineRule="auto"/>
        <w:jc w:val="both"/>
        <w:rPr>
          <w:rFonts w:ascii="Book Antiqua" w:eastAsia="Times New Roman" w:hAnsi="Book Antiqua" w:cs="Times New Roman"/>
        </w:rPr>
      </w:pPr>
    </w:p>
    <w:p w:rsidR="003605F0" w:rsidRDefault="003605F0" w:rsidP="00363570">
      <w:pPr>
        <w:pStyle w:val="ListParagraph"/>
        <w:numPr>
          <w:ilvl w:val="0"/>
          <w:numId w:val="5"/>
        </w:numPr>
        <w:shd w:val="clear" w:color="auto" w:fill="FFFFFF"/>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unwelcome sexual invitations or advances, or requests for sexual activity in exchange for grades, promotions, preferences, favors, selection for extracurricular activities or job assignments, homework, etc. </w:t>
      </w:r>
    </w:p>
    <w:p w:rsidR="000B7A17" w:rsidRPr="000B7A17" w:rsidRDefault="000B7A17" w:rsidP="00363570">
      <w:pPr>
        <w:pStyle w:val="ListParagraph"/>
        <w:spacing w:after="0" w:line="240" w:lineRule="auto"/>
        <w:rPr>
          <w:rFonts w:ascii="Book Antiqua" w:eastAsia="Times New Roman" w:hAnsi="Book Antiqua" w:cs="Times New Roman"/>
        </w:rPr>
      </w:pPr>
    </w:p>
    <w:p w:rsidR="003605F0" w:rsidRDefault="003605F0" w:rsidP="00363570">
      <w:pPr>
        <w:pStyle w:val="ListParagraph"/>
        <w:numPr>
          <w:ilvl w:val="0"/>
          <w:numId w:val="5"/>
        </w:numPr>
        <w:shd w:val="clear" w:color="auto" w:fill="FFFFFF"/>
        <w:spacing w:after="0" w:line="240" w:lineRule="auto"/>
        <w:jc w:val="both"/>
        <w:rPr>
          <w:rFonts w:ascii="Book Antiqua" w:eastAsia="Times New Roman" w:hAnsi="Book Antiqua" w:cs="Times New Roman"/>
        </w:rPr>
      </w:pPr>
      <w:r>
        <w:rPr>
          <w:rFonts w:ascii="Book Antiqua" w:eastAsia="Times New Roman" w:hAnsi="Book Antiqua" w:cs="Times New Roman"/>
        </w:rPr>
        <w:t>unwelcome and offensive pub</w:t>
      </w:r>
      <w:r w:rsidR="00DE47EC">
        <w:rPr>
          <w:rFonts w:ascii="Book Antiqua" w:eastAsia="Times New Roman" w:hAnsi="Book Antiqua" w:cs="Times New Roman"/>
        </w:rPr>
        <w:t>lic sexual display of affection</w:t>
      </w:r>
      <w:r>
        <w:rPr>
          <w:rFonts w:ascii="Book Antiqua" w:eastAsia="Times New Roman" w:hAnsi="Book Antiqua" w:cs="Times New Roman"/>
        </w:rPr>
        <w:t>,</w:t>
      </w:r>
      <w:r w:rsidR="00DE47EC">
        <w:rPr>
          <w:rFonts w:ascii="Book Antiqua" w:eastAsia="Times New Roman" w:hAnsi="Book Antiqua" w:cs="Times New Roman"/>
        </w:rPr>
        <w:t xml:space="preserve"> </w:t>
      </w:r>
      <w:r>
        <w:rPr>
          <w:rFonts w:ascii="Book Antiqua" w:eastAsia="Times New Roman" w:hAnsi="Book Antiqua" w:cs="Times New Roman"/>
        </w:rPr>
        <w:t>including kissing, making out, groping, fondling, petting, inappropriate touch</w:t>
      </w:r>
      <w:r w:rsidR="00DE47EC">
        <w:rPr>
          <w:rFonts w:ascii="Book Antiqua" w:eastAsia="Times New Roman" w:hAnsi="Book Antiqua" w:cs="Times New Roman"/>
        </w:rPr>
        <w:t>ing</w:t>
      </w:r>
      <w:r>
        <w:rPr>
          <w:rFonts w:ascii="Book Antiqua" w:eastAsia="Times New Roman" w:hAnsi="Book Antiqua" w:cs="Times New Roman"/>
        </w:rPr>
        <w:t xml:space="preserve"> of one’s self or others, sexually suggestive dancing, and massages;</w:t>
      </w:r>
    </w:p>
    <w:p w:rsidR="000B7A17" w:rsidRPr="000B7A17" w:rsidRDefault="000B7A17" w:rsidP="00363570">
      <w:pPr>
        <w:pStyle w:val="ListParagraph"/>
        <w:spacing w:after="0" w:line="240" w:lineRule="auto"/>
        <w:rPr>
          <w:rFonts w:ascii="Book Antiqua" w:eastAsia="Times New Roman" w:hAnsi="Book Antiqua" w:cs="Times New Roman"/>
        </w:rPr>
      </w:pPr>
    </w:p>
    <w:p w:rsidR="003605F0" w:rsidRDefault="003605F0" w:rsidP="00363570">
      <w:pPr>
        <w:pStyle w:val="ListParagraph"/>
        <w:numPr>
          <w:ilvl w:val="0"/>
          <w:numId w:val="5"/>
        </w:numPr>
        <w:shd w:val="clear" w:color="auto" w:fill="FFFFFF"/>
        <w:spacing w:after="0" w:line="240" w:lineRule="auto"/>
        <w:jc w:val="both"/>
        <w:rPr>
          <w:rFonts w:ascii="Book Antiqua" w:eastAsia="Times New Roman" w:hAnsi="Book Antiqua" w:cs="Times New Roman"/>
        </w:rPr>
      </w:pPr>
      <w:r>
        <w:rPr>
          <w:rFonts w:ascii="Book Antiqua" w:eastAsia="Times New Roman" w:hAnsi="Book Antiqua" w:cs="Times New Roman"/>
        </w:rPr>
        <w:t>any unwelcome communication that is sexually suggestive, sexually degrading or implies sexual motives or intentions, such as sexual remarks or innuendoes about an individual’s clothing, appearance or activities; sexual jokes; sexual gestures; public conversations about sexual activities or exploits; sexual rumors and “rating lists;” howling, catcalls, and whistles; sexually graphic computer files, messages or games, etc.;</w:t>
      </w:r>
    </w:p>
    <w:p w:rsidR="00363570" w:rsidRPr="00363570" w:rsidRDefault="00363570" w:rsidP="00363570">
      <w:pPr>
        <w:pStyle w:val="ListParagraph"/>
        <w:rPr>
          <w:rFonts w:ascii="Book Antiqua" w:eastAsia="Times New Roman" w:hAnsi="Book Antiqua" w:cs="Times New Roman"/>
        </w:rPr>
      </w:pPr>
    </w:p>
    <w:p w:rsidR="003605F0" w:rsidRDefault="003605F0" w:rsidP="00363570">
      <w:pPr>
        <w:pStyle w:val="ListParagraph"/>
        <w:numPr>
          <w:ilvl w:val="0"/>
          <w:numId w:val="5"/>
        </w:numPr>
        <w:shd w:val="clear" w:color="auto" w:fill="FFFFFF"/>
        <w:spacing w:after="0" w:line="240" w:lineRule="auto"/>
        <w:jc w:val="both"/>
        <w:rPr>
          <w:rFonts w:ascii="Book Antiqua" w:eastAsia="Times New Roman" w:hAnsi="Book Antiqua" w:cs="Times New Roman"/>
        </w:rPr>
      </w:pPr>
      <w:r>
        <w:rPr>
          <w:rFonts w:ascii="Book Antiqua" w:eastAsia="Times New Roman" w:hAnsi="Book Antiqua" w:cs="Times New Roman"/>
        </w:rPr>
        <w:t>unwelcome and offensive name calling or profanity that is sexually suggestive, sexually degrading, implies sexual intentions, or that is based on sexual stereotypes or sexual preferences;</w:t>
      </w:r>
    </w:p>
    <w:p w:rsidR="000B7A17" w:rsidRPr="000B7A17" w:rsidRDefault="000B7A17" w:rsidP="00363570">
      <w:pPr>
        <w:pStyle w:val="ListParagraph"/>
        <w:spacing w:after="0" w:line="240" w:lineRule="auto"/>
        <w:rPr>
          <w:rFonts w:ascii="Book Antiqua" w:eastAsia="Times New Roman" w:hAnsi="Book Antiqua" w:cs="Times New Roman"/>
        </w:rPr>
      </w:pPr>
    </w:p>
    <w:p w:rsidR="003605F0" w:rsidRDefault="003605F0" w:rsidP="00363570">
      <w:pPr>
        <w:pStyle w:val="ListParagraph"/>
        <w:numPr>
          <w:ilvl w:val="0"/>
          <w:numId w:val="5"/>
        </w:numPr>
        <w:shd w:val="clear" w:color="auto" w:fill="FFFFFF"/>
        <w:spacing w:after="0" w:line="240" w:lineRule="auto"/>
        <w:jc w:val="both"/>
        <w:rPr>
          <w:rFonts w:ascii="Book Antiqua" w:eastAsia="Times New Roman" w:hAnsi="Book Antiqua" w:cs="Times New Roman"/>
        </w:rPr>
      </w:pPr>
      <w:r>
        <w:rPr>
          <w:rFonts w:ascii="Book Antiqua" w:eastAsia="Times New Roman" w:hAnsi="Book Antiqua" w:cs="Times New Roman"/>
        </w:rPr>
        <w:t>unwelcome physical contact or closeness that is sexually suggestive, sexually degrading, or sexually intimidating such as the unwelcome touching of another’s body parts, cornering or blocking an individual</w:t>
      </w:r>
      <w:r w:rsidR="00DE47EC">
        <w:rPr>
          <w:rFonts w:ascii="Book Antiqua" w:eastAsia="Times New Roman" w:hAnsi="Book Antiqua" w:cs="Times New Roman"/>
        </w:rPr>
        <w:t>,</w:t>
      </w:r>
      <w:r>
        <w:rPr>
          <w:rFonts w:ascii="Book Antiqua" w:eastAsia="Times New Roman" w:hAnsi="Book Antiqua" w:cs="Times New Roman"/>
        </w:rPr>
        <w:t xml:space="preserve"> standing too close, spanking, pinching, following, stalking, frontal body hugs etc.;</w:t>
      </w:r>
    </w:p>
    <w:p w:rsidR="000B7A17" w:rsidRPr="000B7A17" w:rsidRDefault="000B7A17" w:rsidP="00363570">
      <w:pPr>
        <w:pStyle w:val="ListParagraph"/>
        <w:spacing w:after="0" w:line="240" w:lineRule="auto"/>
        <w:rPr>
          <w:rFonts w:ascii="Book Antiqua" w:eastAsia="Times New Roman" w:hAnsi="Book Antiqua" w:cs="Times New Roman"/>
        </w:rPr>
      </w:pPr>
    </w:p>
    <w:p w:rsidR="003605F0" w:rsidRDefault="003605F0" w:rsidP="00363570">
      <w:pPr>
        <w:pStyle w:val="ListParagraph"/>
        <w:numPr>
          <w:ilvl w:val="0"/>
          <w:numId w:val="5"/>
        </w:numPr>
        <w:shd w:val="clear" w:color="auto" w:fill="FFFFFF"/>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unwelcome </w:t>
      </w:r>
      <w:r w:rsidR="00DE47EC">
        <w:rPr>
          <w:rFonts w:ascii="Book Antiqua" w:eastAsia="Times New Roman" w:hAnsi="Book Antiqua" w:cs="Times New Roman"/>
        </w:rPr>
        <w:t>and sexually offensive physical pranks or touching of an individual’s clothing, such as hazing and initiation, “streaking,” “mooning,” “</w:t>
      </w:r>
      <w:proofErr w:type="spellStart"/>
      <w:r w:rsidR="00DE47EC">
        <w:rPr>
          <w:rFonts w:ascii="Book Antiqua" w:eastAsia="Times New Roman" w:hAnsi="Book Antiqua" w:cs="Times New Roman"/>
        </w:rPr>
        <w:t>snuggies</w:t>
      </w:r>
      <w:proofErr w:type="spellEnd"/>
      <w:r w:rsidR="00DE47EC">
        <w:rPr>
          <w:rFonts w:ascii="Book Antiqua" w:eastAsia="Times New Roman" w:hAnsi="Book Antiqua" w:cs="Times New Roman"/>
        </w:rPr>
        <w:t>,” or “</w:t>
      </w:r>
      <w:proofErr w:type="spellStart"/>
      <w:r w:rsidR="00DE47EC">
        <w:rPr>
          <w:rFonts w:ascii="Book Antiqua" w:eastAsia="Times New Roman" w:hAnsi="Book Antiqua" w:cs="Times New Roman"/>
        </w:rPr>
        <w:t>wedgies</w:t>
      </w:r>
      <w:proofErr w:type="spellEnd"/>
      <w:r w:rsidR="00DE47EC">
        <w:rPr>
          <w:rFonts w:ascii="Book Antiqua" w:eastAsia="Times New Roman" w:hAnsi="Book Antiqua" w:cs="Times New Roman"/>
        </w:rPr>
        <w:t xml:space="preserve">” </w:t>
      </w:r>
      <w:r w:rsidR="00DE47EC">
        <w:rPr>
          <w:rFonts w:ascii="Book Antiqua" w:eastAsia="Times New Roman" w:hAnsi="Book Antiqua" w:cs="Times New Roman"/>
        </w:rPr>
        <w:lastRenderedPageBreak/>
        <w:t xml:space="preserve">(pulling underwear up at the waist so it goes in between the buttocks), bra-snapping, skirt “flip-ups,” “spiking” (pulling down </w:t>
      </w:r>
      <w:r w:rsidR="000B7A17">
        <w:rPr>
          <w:rFonts w:ascii="Book Antiqua" w:eastAsia="Times New Roman" w:hAnsi="Book Antiqua" w:cs="Times New Roman"/>
        </w:rPr>
        <w:t>someone’s</w:t>
      </w:r>
      <w:r w:rsidR="00DE47EC">
        <w:rPr>
          <w:rFonts w:ascii="Book Antiqua" w:eastAsia="Times New Roman" w:hAnsi="Book Antiqua" w:cs="Times New Roman"/>
        </w:rPr>
        <w:t xml:space="preserve"> pants or swimming suit),</w:t>
      </w:r>
      <w:r w:rsidR="000B7A17">
        <w:rPr>
          <w:rFonts w:ascii="Book Antiqua" w:eastAsia="Times New Roman" w:hAnsi="Book Antiqua" w:cs="Times New Roman"/>
        </w:rPr>
        <w:t xml:space="preserve"> pinching, placing hands inside an individuals’ pants, shirt, blouse, or dress, etc.;</w:t>
      </w:r>
    </w:p>
    <w:p w:rsidR="000B7A17" w:rsidRPr="000B7A17" w:rsidRDefault="000B7A17" w:rsidP="00363570">
      <w:pPr>
        <w:pStyle w:val="ListParagraph"/>
        <w:spacing w:after="0" w:line="240" w:lineRule="auto"/>
        <w:rPr>
          <w:rFonts w:ascii="Book Antiqua" w:eastAsia="Times New Roman" w:hAnsi="Book Antiqua" w:cs="Times New Roman"/>
        </w:rPr>
      </w:pPr>
    </w:p>
    <w:p w:rsidR="000B7A17" w:rsidRDefault="000B7A17" w:rsidP="00363570">
      <w:pPr>
        <w:pStyle w:val="ListParagraph"/>
        <w:numPr>
          <w:ilvl w:val="0"/>
          <w:numId w:val="5"/>
        </w:numPr>
        <w:shd w:val="clear" w:color="auto" w:fill="FFFFFF"/>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unwelcome leers, stares, gestures, or slang that are sexually suggestive, sexually degrading or imply sexual motives or intentions; </w:t>
      </w:r>
    </w:p>
    <w:p w:rsidR="000B7A17" w:rsidRDefault="000B7A17" w:rsidP="00363570">
      <w:pPr>
        <w:pStyle w:val="ListParagraph"/>
        <w:shd w:val="clear" w:color="auto" w:fill="FFFFFF"/>
        <w:spacing w:after="0" w:line="240" w:lineRule="auto"/>
        <w:jc w:val="both"/>
        <w:rPr>
          <w:rFonts w:ascii="Book Antiqua" w:eastAsia="Times New Roman" w:hAnsi="Book Antiqua" w:cs="Times New Roman"/>
        </w:rPr>
      </w:pPr>
    </w:p>
    <w:p w:rsidR="000B7A17" w:rsidRDefault="000B7A17" w:rsidP="00363570">
      <w:pPr>
        <w:pStyle w:val="ListParagraph"/>
        <w:numPr>
          <w:ilvl w:val="0"/>
          <w:numId w:val="5"/>
        </w:numPr>
        <w:shd w:val="clear" w:color="auto" w:fill="FFFFFF"/>
        <w:spacing w:after="0" w:line="240" w:lineRule="auto"/>
        <w:jc w:val="both"/>
        <w:rPr>
          <w:rFonts w:ascii="Book Antiqua" w:eastAsia="Times New Roman" w:hAnsi="Book Antiqua" w:cs="Times New Roman"/>
        </w:rPr>
      </w:pPr>
      <w:r>
        <w:rPr>
          <w:rFonts w:ascii="Book Antiqua" w:eastAsia="Times New Roman" w:hAnsi="Book Antiqua" w:cs="Times New Roman"/>
        </w:rPr>
        <w:t>clothing with sexually obscene or sexually explicit slogans or messages;</w:t>
      </w:r>
    </w:p>
    <w:p w:rsidR="000B7A17" w:rsidRPr="000B7A17" w:rsidRDefault="000B7A17" w:rsidP="00363570">
      <w:pPr>
        <w:pStyle w:val="ListParagraph"/>
        <w:spacing w:after="0" w:line="240" w:lineRule="auto"/>
        <w:rPr>
          <w:rFonts w:ascii="Book Antiqua" w:eastAsia="Times New Roman" w:hAnsi="Book Antiqua" w:cs="Times New Roman"/>
        </w:rPr>
      </w:pPr>
    </w:p>
    <w:p w:rsidR="000B7A17" w:rsidRDefault="000B7A17" w:rsidP="00363570">
      <w:pPr>
        <w:pStyle w:val="ListParagraph"/>
        <w:numPr>
          <w:ilvl w:val="0"/>
          <w:numId w:val="5"/>
        </w:numPr>
        <w:shd w:val="clear" w:color="auto" w:fill="FFFFFF"/>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unwelcome and offensive skits, assemblies, and productions that are sexually suggestive, sexually degrading, or that imply sexual motives or intentions, or that are based on sexual stereotypes; </w:t>
      </w:r>
    </w:p>
    <w:p w:rsidR="000B7A17" w:rsidRPr="000B7A17" w:rsidRDefault="000B7A17" w:rsidP="00363570">
      <w:pPr>
        <w:pStyle w:val="ListParagraph"/>
        <w:spacing w:after="0" w:line="240" w:lineRule="auto"/>
        <w:rPr>
          <w:rFonts w:ascii="Book Antiqua" w:eastAsia="Times New Roman" w:hAnsi="Book Antiqua" w:cs="Times New Roman"/>
        </w:rPr>
      </w:pPr>
    </w:p>
    <w:p w:rsidR="000B7A17" w:rsidRDefault="000B7A17" w:rsidP="00363570">
      <w:pPr>
        <w:pStyle w:val="ListParagraph"/>
        <w:numPr>
          <w:ilvl w:val="0"/>
          <w:numId w:val="5"/>
        </w:numPr>
        <w:shd w:val="clear" w:color="auto" w:fill="FFFFFF"/>
        <w:spacing w:after="0" w:line="240" w:lineRule="auto"/>
        <w:jc w:val="both"/>
        <w:rPr>
          <w:rFonts w:ascii="Book Antiqua" w:eastAsia="Times New Roman" w:hAnsi="Book Antiqua" w:cs="Times New Roman"/>
        </w:rPr>
      </w:pPr>
      <w:r>
        <w:rPr>
          <w:rFonts w:ascii="Book Antiqua" w:eastAsia="Times New Roman" w:hAnsi="Book Antiqua" w:cs="Times New Roman"/>
        </w:rPr>
        <w:t>unwelcome written or pictorial display or distribution of pornographic or other sexually explicit materials such as magazines, videos, films, Internet material etc.;</w:t>
      </w:r>
    </w:p>
    <w:p w:rsidR="000B7A17" w:rsidRPr="000B7A17" w:rsidRDefault="000B7A17" w:rsidP="00363570">
      <w:pPr>
        <w:pStyle w:val="ListParagraph"/>
        <w:spacing w:after="0" w:line="240" w:lineRule="auto"/>
        <w:rPr>
          <w:rFonts w:ascii="Book Antiqua" w:eastAsia="Times New Roman" w:hAnsi="Book Antiqua" w:cs="Times New Roman"/>
        </w:rPr>
      </w:pPr>
    </w:p>
    <w:p w:rsidR="000B7A17" w:rsidRPr="003605F0" w:rsidRDefault="000B7A17" w:rsidP="00363570">
      <w:pPr>
        <w:pStyle w:val="ListParagraph"/>
        <w:numPr>
          <w:ilvl w:val="0"/>
          <w:numId w:val="5"/>
        </w:numPr>
        <w:shd w:val="clear" w:color="auto" w:fill="FFFFFF"/>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any other unwelcome gender-based behavior that is offensive, degrading, intimidating, demeaning, or that is based on sexual stereotypes and attitudes. </w:t>
      </w:r>
    </w:p>
    <w:p w:rsidR="003605F0" w:rsidRDefault="003605F0" w:rsidP="00363570">
      <w:pPr>
        <w:shd w:val="clear" w:color="auto" w:fill="FFFFFF"/>
        <w:spacing w:after="0" w:line="240" w:lineRule="auto"/>
        <w:jc w:val="both"/>
        <w:rPr>
          <w:rFonts w:ascii="Book Antiqua" w:eastAsia="Times New Roman" w:hAnsi="Book Antiqua" w:cs="Times New Roman"/>
        </w:rPr>
      </w:pPr>
    </w:p>
    <w:p w:rsidR="000B7A17" w:rsidRPr="003605F0" w:rsidRDefault="000B7A17" w:rsidP="00363570">
      <w:pPr>
        <w:shd w:val="clear" w:color="auto" w:fill="FFFFFF"/>
        <w:spacing w:after="0" w:line="240" w:lineRule="auto"/>
        <w:ind w:firstLine="720"/>
        <w:jc w:val="both"/>
        <w:rPr>
          <w:rFonts w:ascii="Book Antiqua" w:eastAsia="Times New Roman" w:hAnsi="Book Antiqua" w:cs="Times New Roman"/>
        </w:rPr>
      </w:pPr>
      <w:r>
        <w:rPr>
          <w:rFonts w:ascii="Book Antiqua" w:eastAsia="Times New Roman" w:hAnsi="Book Antiqua" w:cs="Times New Roman"/>
        </w:rPr>
        <w:t>For the purposes of this policy, action or conduct shall be considered</w:t>
      </w:r>
      <w:r w:rsidR="00F030F0">
        <w:rPr>
          <w:rFonts w:ascii="Book Antiqua" w:eastAsia="Times New Roman" w:hAnsi="Book Antiqua" w:cs="Times New Roman"/>
        </w:rPr>
        <w:t xml:space="preserve"> “unwelcome” if the employee, </w:t>
      </w:r>
      <w:r>
        <w:rPr>
          <w:rFonts w:ascii="Book Antiqua" w:eastAsia="Times New Roman" w:hAnsi="Book Antiqua" w:cs="Times New Roman"/>
        </w:rPr>
        <w:t>student</w:t>
      </w:r>
      <w:r w:rsidR="00F030F0">
        <w:rPr>
          <w:rFonts w:ascii="Book Antiqua" w:eastAsia="Times New Roman" w:hAnsi="Book Antiqua" w:cs="Times New Roman"/>
        </w:rPr>
        <w:t xml:space="preserve">, or </w:t>
      </w:r>
      <w:r w:rsidR="00A87A45">
        <w:rPr>
          <w:rFonts w:ascii="Book Antiqua" w:eastAsia="Times New Roman" w:hAnsi="Book Antiqua" w:cs="Times New Roman"/>
        </w:rPr>
        <w:t>“</w:t>
      </w:r>
      <w:r w:rsidR="00F030F0">
        <w:rPr>
          <w:rFonts w:ascii="Book Antiqua" w:eastAsia="Times New Roman" w:hAnsi="Book Antiqua" w:cs="Times New Roman"/>
        </w:rPr>
        <w:t>non-employee</w:t>
      </w:r>
      <w:r w:rsidR="00A87A45">
        <w:rPr>
          <w:rFonts w:ascii="Book Antiqua" w:eastAsia="Times New Roman" w:hAnsi="Book Antiqua" w:cs="Times New Roman"/>
        </w:rPr>
        <w:t>”</w:t>
      </w:r>
      <w:r>
        <w:rPr>
          <w:rFonts w:ascii="Book Antiqua" w:eastAsia="Times New Roman" w:hAnsi="Book Antiqua" w:cs="Times New Roman"/>
        </w:rPr>
        <w:t xml:space="preserve"> did not request or invite it and regarded the conduct as undesirable or offensive.  </w:t>
      </w:r>
    </w:p>
    <w:p w:rsidR="00B802BB" w:rsidRDefault="00B802BB" w:rsidP="00363570">
      <w:pPr>
        <w:shd w:val="clear" w:color="auto" w:fill="FFFFFF"/>
        <w:spacing w:after="0" w:line="240" w:lineRule="auto"/>
        <w:jc w:val="both"/>
        <w:rPr>
          <w:rFonts w:ascii="Book Antiqua" w:eastAsia="Times New Roman" w:hAnsi="Book Antiqua" w:cs="Times New Roman"/>
        </w:rPr>
      </w:pPr>
    </w:p>
    <w:p w:rsidR="00B802BB" w:rsidRPr="004C7385" w:rsidRDefault="00B802BB" w:rsidP="00363570">
      <w:pPr>
        <w:pStyle w:val="BodyText"/>
        <w:ind w:left="100"/>
        <w:rPr>
          <w:rFonts w:ascii="Book Antiqua" w:hAnsi="Book Antiqua"/>
          <w:b/>
          <w:sz w:val="22"/>
          <w:szCs w:val="22"/>
        </w:rPr>
      </w:pPr>
      <w:r w:rsidRPr="004C7385">
        <w:rPr>
          <w:rFonts w:ascii="Book Antiqua" w:hAnsi="Book Antiqua"/>
          <w:b/>
          <w:sz w:val="22"/>
          <w:szCs w:val="22"/>
          <w:u w:val="single"/>
        </w:rPr>
        <w:t>Determining if Prohibited Conduct is Sexual Harassment</w:t>
      </w:r>
    </w:p>
    <w:p w:rsidR="00B802BB" w:rsidRPr="004C7385" w:rsidRDefault="00B802BB" w:rsidP="00363570">
      <w:pPr>
        <w:pStyle w:val="BodyText"/>
        <w:rPr>
          <w:rFonts w:ascii="Book Antiqua" w:hAnsi="Book Antiqua"/>
          <w:sz w:val="22"/>
          <w:szCs w:val="22"/>
        </w:rPr>
      </w:pPr>
    </w:p>
    <w:p w:rsidR="00B802BB" w:rsidRPr="004C7385" w:rsidRDefault="00B802BB" w:rsidP="00363570">
      <w:pPr>
        <w:pStyle w:val="BodyText"/>
        <w:ind w:left="100" w:right="115" w:firstLine="720"/>
        <w:jc w:val="both"/>
        <w:rPr>
          <w:rFonts w:ascii="Book Antiqua" w:hAnsi="Book Antiqua"/>
          <w:sz w:val="22"/>
          <w:szCs w:val="22"/>
        </w:rPr>
      </w:pPr>
      <w:r w:rsidRPr="004C7385">
        <w:rPr>
          <w:rFonts w:ascii="Book Antiqua" w:hAnsi="Book Antiqua"/>
          <w:sz w:val="22"/>
          <w:szCs w:val="22"/>
        </w:rPr>
        <w:t>All complaints of sexual harassment will be taken seriously and will be thoroughly investigated to determine whether the totality of the behavior and circumstances meet any of the elements of the above definition of sexual harassment and should therefore be treated as sexual harassment. Not all unacceptable conduct with sexual connotations may constitute sexual harassment. In many cases (other than quid pro quo situations where the alleged harasser offers academic or employment rewards or threatens punishment as an inducement for sexual favors), unacceptable behavior must be sufficiently severe, persistent or pervasive to be considered sexual harassment.</w:t>
      </w:r>
    </w:p>
    <w:p w:rsidR="00B802BB" w:rsidRDefault="00B802BB" w:rsidP="00363570">
      <w:pPr>
        <w:pStyle w:val="BodyText"/>
        <w:rPr>
          <w:rFonts w:ascii="Book Antiqua" w:hAnsi="Book Antiqua"/>
          <w:sz w:val="22"/>
          <w:szCs w:val="22"/>
        </w:rPr>
      </w:pPr>
    </w:p>
    <w:p w:rsidR="00363570" w:rsidRPr="004C7385" w:rsidRDefault="00363570" w:rsidP="00363570">
      <w:pPr>
        <w:pStyle w:val="BodyText"/>
        <w:rPr>
          <w:rFonts w:ascii="Book Antiqua" w:hAnsi="Book Antiqua"/>
          <w:sz w:val="22"/>
          <w:szCs w:val="22"/>
        </w:rPr>
      </w:pPr>
    </w:p>
    <w:p w:rsidR="00B802BB" w:rsidRPr="004C7385" w:rsidRDefault="00B802BB" w:rsidP="00363570">
      <w:pPr>
        <w:pStyle w:val="BodyText"/>
        <w:ind w:left="100" w:right="114" w:firstLine="720"/>
        <w:jc w:val="both"/>
        <w:rPr>
          <w:rFonts w:ascii="Book Antiqua" w:hAnsi="Book Antiqua"/>
          <w:sz w:val="22"/>
          <w:szCs w:val="22"/>
        </w:rPr>
      </w:pPr>
      <w:r w:rsidRPr="004C7385">
        <w:rPr>
          <w:rFonts w:ascii="Book Antiqua" w:hAnsi="Book Antiqua"/>
          <w:sz w:val="22"/>
          <w:szCs w:val="22"/>
        </w:rPr>
        <w:t>In evaluating the totality of the circumstances and making a determination of whether conduct constitutes sexual harassment, the individual investigating the complaint should consider:</w:t>
      </w:r>
    </w:p>
    <w:p w:rsidR="00B802BB" w:rsidRPr="004C7385" w:rsidRDefault="00B802BB" w:rsidP="00363570">
      <w:pPr>
        <w:pStyle w:val="BodyText"/>
        <w:rPr>
          <w:rFonts w:ascii="Book Antiqua" w:hAnsi="Book Antiqua"/>
          <w:sz w:val="22"/>
          <w:szCs w:val="22"/>
        </w:rPr>
      </w:pPr>
    </w:p>
    <w:p w:rsidR="00B802BB" w:rsidRPr="004C7385" w:rsidRDefault="00B802BB" w:rsidP="00363570">
      <w:pPr>
        <w:pStyle w:val="ListParagraph"/>
        <w:widowControl w:val="0"/>
        <w:numPr>
          <w:ilvl w:val="0"/>
          <w:numId w:val="7"/>
        </w:numPr>
        <w:tabs>
          <w:tab w:val="left" w:pos="720"/>
        </w:tabs>
        <w:autoSpaceDE w:val="0"/>
        <w:autoSpaceDN w:val="0"/>
        <w:spacing w:after="0" w:line="240" w:lineRule="auto"/>
        <w:ind w:right="116"/>
        <w:jc w:val="both"/>
        <w:rPr>
          <w:rFonts w:ascii="Book Antiqua" w:hAnsi="Book Antiqua"/>
        </w:rPr>
      </w:pPr>
      <w:r w:rsidRPr="004C7385">
        <w:rPr>
          <w:rFonts w:ascii="Book Antiqua" w:hAnsi="Book Antiqua"/>
        </w:rPr>
        <w:t>the degree to which the conduct affected the ability of the student to participate in or benefit from his or her education or altered the conditions of the student's learning environment or altered the conditions of the employee's working environment;</w:t>
      </w:r>
    </w:p>
    <w:p w:rsidR="00B802BB" w:rsidRPr="004C7385" w:rsidRDefault="00B802BB" w:rsidP="00363570">
      <w:pPr>
        <w:pStyle w:val="BodyText"/>
        <w:rPr>
          <w:rFonts w:ascii="Book Antiqua" w:hAnsi="Book Antiqua"/>
          <w:sz w:val="22"/>
          <w:szCs w:val="22"/>
        </w:rPr>
      </w:pPr>
    </w:p>
    <w:p w:rsidR="00B802BB" w:rsidRPr="004C7385" w:rsidRDefault="00B802BB" w:rsidP="00363570">
      <w:pPr>
        <w:pStyle w:val="ListParagraph"/>
        <w:widowControl w:val="0"/>
        <w:numPr>
          <w:ilvl w:val="0"/>
          <w:numId w:val="7"/>
        </w:numPr>
        <w:tabs>
          <w:tab w:val="left" w:pos="820"/>
          <w:tab w:val="left" w:pos="821"/>
        </w:tabs>
        <w:autoSpaceDE w:val="0"/>
        <w:autoSpaceDN w:val="0"/>
        <w:spacing w:after="0" w:line="240" w:lineRule="auto"/>
        <w:rPr>
          <w:rFonts w:ascii="Book Antiqua" w:hAnsi="Book Antiqua"/>
        </w:rPr>
      </w:pPr>
      <w:r w:rsidRPr="004C7385">
        <w:rPr>
          <w:rFonts w:ascii="Book Antiqua" w:hAnsi="Book Antiqua"/>
        </w:rPr>
        <w:t>the type, frequency and duration of the</w:t>
      </w:r>
      <w:r w:rsidRPr="004C7385">
        <w:rPr>
          <w:rFonts w:ascii="Book Antiqua" w:hAnsi="Book Antiqua"/>
          <w:spacing w:val="-5"/>
        </w:rPr>
        <w:t xml:space="preserve"> </w:t>
      </w:r>
      <w:r w:rsidRPr="004C7385">
        <w:rPr>
          <w:rFonts w:ascii="Book Antiqua" w:hAnsi="Book Antiqua"/>
        </w:rPr>
        <w:t>conduct;</w:t>
      </w:r>
    </w:p>
    <w:p w:rsidR="00B802BB" w:rsidRPr="004C7385" w:rsidRDefault="00B802BB" w:rsidP="00363570">
      <w:pPr>
        <w:pStyle w:val="BodyText"/>
        <w:rPr>
          <w:rFonts w:ascii="Book Antiqua" w:hAnsi="Book Antiqua"/>
          <w:sz w:val="22"/>
          <w:szCs w:val="22"/>
        </w:rPr>
      </w:pPr>
    </w:p>
    <w:p w:rsidR="00B802BB" w:rsidRPr="004C7385" w:rsidRDefault="00B802BB" w:rsidP="00363570">
      <w:pPr>
        <w:pStyle w:val="ListParagraph"/>
        <w:widowControl w:val="0"/>
        <w:numPr>
          <w:ilvl w:val="0"/>
          <w:numId w:val="7"/>
        </w:numPr>
        <w:tabs>
          <w:tab w:val="left" w:pos="821"/>
        </w:tabs>
        <w:autoSpaceDE w:val="0"/>
        <w:autoSpaceDN w:val="0"/>
        <w:spacing w:after="0" w:line="240" w:lineRule="auto"/>
        <w:ind w:right="116"/>
        <w:jc w:val="both"/>
        <w:rPr>
          <w:rFonts w:ascii="Book Antiqua" w:hAnsi="Book Antiqua"/>
        </w:rPr>
      </w:pPr>
      <w:r w:rsidRPr="004C7385">
        <w:rPr>
          <w:rFonts w:ascii="Book Antiqua" w:hAnsi="Book Antiqua"/>
        </w:rPr>
        <w:lastRenderedPageBreak/>
        <w:t>the identity of and relationship between the alleged harasser and the subject of the harassment (e.g., sexually based conduct by an authority figure is more likely to create a hostile environment than similar conduct by another student or a co- worker);</w:t>
      </w:r>
    </w:p>
    <w:p w:rsidR="00B802BB" w:rsidRPr="004C7385" w:rsidRDefault="00B802BB" w:rsidP="00363570">
      <w:pPr>
        <w:pStyle w:val="BodyText"/>
        <w:rPr>
          <w:rFonts w:ascii="Book Antiqua" w:hAnsi="Book Antiqua"/>
          <w:sz w:val="22"/>
          <w:szCs w:val="22"/>
        </w:rPr>
      </w:pPr>
    </w:p>
    <w:p w:rsidR="00B802BB" w:rsidRPr="004C7385" w:rsidRDefault="00B802BB" w:rsidP="00363570">
      <w:pPr>
        <w:pStyle w:val="ListParagraph"/>
        <w:widowControl w:val="0"/>
        <w:numPr>
          <w:ilvl w:val="0"/>
          <w:numId w:val="7"/>
        </w:numPr>
        <w:tabs>
          <w:tab w:val="left" w:pos="820"/>
          <w:tab w:val="left" w:pos="821"/>
        </w:tabs>
        <w:autoSpaceDE w:val="0"/>
        <w:autoSpaceDN w:val="0"/>
        <w:spacing w:after="0" w:line="240" w:lineRule="auto"/>
        <w:rPr>
          <w:rFonts w:ascii="Book Antiqua" w:hAnsi="Book Antiqua"/>
        </w:rPr>
      </w:pPr>
      <w:r w:rsidRPr="004C7385">
        <w:rPr>
          <w:rFonts w:ascii="Book Antiqua" w:hAnsi="Book Antiqua"/>
        </w:rPr>
        <w:t>the number of individuals</w:t>
      </w:r>
      <w:r w:rsidRPr="004C7385">
        <w:rPr>
          <w:rFonts w:ascii="Book Antiqua" w:hAnsi="Book Antiqua"/>
          <w:spacing w:val="-6"/>
        </w:rPr>
        <w:t xml:space="preserve"> </w:t>
      </w:r>
      <w:r w:rsidRPr="004C7385">
        <w:rPr>
          <w:rFonts w:ascii="Book Antiqua" w:hAnsi="Book Antiqua"/>
        </w:rPr>
        <w:t>involved;</w:t>
      </w:r>
    </w:p>
    <w:p w:rsidR="00B802BB" w:rsidRPr="004C7385" w:rsidRDefault="00B802BB" w:rsidP="00363570">
      <w:pPr>
        <w:pStyle w:val="BodyText"/>
        <w:rPr>
          <w:rFonts w:ascii="Book Antiqua" w:hAnsi="Book Antiqua"/>
          <w:sz w:val="22"/>
          <w:szCs w:val="22"/>
        </w:rPr>
      </w:pPr>
    </w:p>
    <w:p w:rsidR="00B802BB" w:rsidRPr="004C7385" w:rsidRDefault="00B802BB" w:rsidP="00363570">
      <w:pPr>
        <w:pStyle w:val="ListParagraph"/>
        <w:widowControl w:val="0"/>
        <w:numPr>
          <w:ilvl w:val="0"/>
          <w:numId w:val="7"/>
        </w:numPr>
        <w:tabs>
          <w:tab w:val="left" w:pos="820"/>
          <w:tab w:val="left" w:pos="821"/>
        </w:tabs>
        <w:autoSpaceDE w:val="0"/>
        <w:autoSpaceDN w:val="0"/>
        <w:spacing w:after="0" w:line="240" w:lineRule="auto"/>
        <w:rPr>
          <w:rFonts w:ascii="Book Antiqua" w:hAnsi="Book Antiqua"/>
        </w:rPr>
      </w:pPr>
      <w:r w:rsidRPr="004C7385">
        <w:rPr>
          <w:rFonts w:ascii="Book Antiqua" w:hAnsi="Book Antiqua"/>
        </w:rPr>
        <w:t>the age and sex of the alleged harasser and the subject of the harassment</w:t>
      </w:r>
    </w:p>
    <w:p w:rsidR="00B802BB" w:rsidRPr="004C7385" w:rsidRDefault="00B802BB" w:rsidP="00363570">
      <w:pPr>
        <w:pStyle w:val="ListParagraph"/>
        <w:spacing w:after="0" w:line="240" w:lineRule="auto"/>
        <w:rPr>
          <w:rFonts w:ascii="Book Antiqua" w:hAnsi="Book Antiqua"/>
        </w:rPr>
      </w:pPr>
    </w:p>
    <w:p w:rsidR="00B802BB" w:rsidRPr="004C7385" w:rsidRDefault="00B802BB" w:rsidP="00363570">
      <w:pPr>
        <w:pStyle w:val="ListParagraph"/>
        <w:widowControl w:val="0"/>
        <w:numPr>
          <w:ilvl w:val="0"/>
          <w:numId w:val="7"/>
        </w:numPr>
        <w:tabs>
          <w:tab w:val="left" w:pos="820"/>
          <w:tab w:val="left" w:pos="821"/>
        </w:tabs>
        <w:autoSpaceDE w:val="0"/>
        <w:autoSpaceDN w:val="0"/>
        <w:spacing w:after="0" w:line="240" w:lineRule="auto"/>
        <w:rPr>
          <w:rFonts w:ascii="Book Antiqua" w:hAnsi="Book Antiqua"/>
        </w:rPr>
      </w:pPr>
      <w:r w:rsidRPr="004C7385">
        <w:rPr>
          <w:rFonts w:ascii="Book Antiqua" w:hAnsi="Book Antiqua"/>
        </w:rPr>
        <w:t>the location of the incidents and context in which they</w:t>
      </w:r>
      <w:r w:rsidRPr="004C7385">
        <w:rPr>
          <w:rFonts w:ascii="Book Antiqua" w:hAnsi="Book Antiqua"/>
          <w:spacing w:val="-11"/>
        </w:rPr>
        <w:t xml:space="preserve"> </w:t>
      </w:r>
      <w:r w:rsidRPr="004C7385">
        <w:rPr>
          <w:rFonts w:ascii="Book Antiqua" w:hAnsi="Book Antiqua"/>
        </w:rPr>
        <w:t>occurred;</w:t>
      </w:r>
    </w:p>
    <w:p w:rsidR="00B802BB" w:rsidRPr="004C7385" w:rsidRDefault="00B802BB" w:rsidP="00363570">
      <w:pPr>
        <w:pStyle w:val="BodyText"/>
        <w:rPr>
          <w:rFonts w:ascii="Book Antiqua" w:hAnsi="Book Antiqua"/>
          <w:sz w:val="22"/>
          <w:szCs w:val="22"/>
        </w:rPr>
      </w:pPr>
    </w:p>
    <w:p w:rsidR="00B802BB" w:rsidRPr="004C7385" w:rsidRDefault="00B802BB" w:rsidP="00363570">
      <w:pPr>
        <w:pStyle w:val="ListParagraph"/>
        <w:widowControl w:val="0"/>
        <w:numPr>
          <w:ilvl w:val="0"/>
          <w:numId w:val="7"/>
        </w:numPr>
        <w:tabs>
          <w:tab w:val="left" w:pos="820"/>
          <w:tab w:val="left" w:pos="821"/>
        </w:tabs>
        <w:autoSpaceDE w:val="0"/>
        <w:autoSpaceDN w:val="0"/>
        <w:spacing w:after="0" w:line="240" w:lineRule="auto"/>
        <w:rPr>
          <w:rFonts w:ascii="Book Antiqua" w:hAnsi="Book Antiqua"/>
        </w:rPr>
      </w:pPr>
      <w:r w:rsidRPr="004C7385">
        <w:rPr>
          <w:rFonts w:ascii="Book Antiqua" w:hAnsi="Book Antiqua"/>
        </w:rPr>
        <w:t>other incidents at the school;</w:t>
      </w:r>
      <w:r w:rsidRPr="004C7385">
        <w:rPr>
          <w:rFonts w:ascii="Book Antiqua" w:hAnsi="Book Antiqua"/>
          <w:spacing w:val="-5"/>
        </w:rPr>
        <w:t xml:space="preserve"> </w:t>
      </w:r>
    </w:p>
    <w:p w:rsidR="00B802BB" w:rsidRPr="004C7385" w:rsidRDefault="00B802BB" w:rsidP="00363570">
      <w:pPr>
        <w:pStyle w:val="BodyText"/>
        <w:rPr>
          <w:rFonts w:ascii="Book Antiqua" w:hAnsi="Book Antiqua"/>
          <w:sz w:val="22"/>
          <w:szCs w:val="22"/>
        </w:rPr>
      </w:pPr>
    </w:p>
    <w:p w:rsidR="00B802BB" w:rsidRPr="004C7385" w:rsidRDefault="00B802BB" w:rsidP="00363570">
      <w:pPr>
        <w:pStyle w:val="ListParagraph"/>
        <w:widowControl w:val="0"/>
        <w:numPr>
          <w:ilvl w:val="0"/>
          <w:numId w:val="7"/>
        </w:numPr>
        <w:tabs>
          <w:tab w:val="left" w:pos="819"/>
          <w:tab w:val="left" w:pos="821"/>
        </w:tabs>
        <w:autoSpaceDE w:val="0"/>
        <w:autoSpaceDN w:val="0"/>
        <w:spacing w:after="0" w:line="240" w:lineRule="auto"/>
        <w:rPr>
          <w:rFonts w:ascii="Book Antiqua" w:hAnsi="Book Antiqua"/>
        </w:rPr>
      </w:pPr>
      <w:r w:rsidRPr="004C7385">
        <w:rPr>
          <w:rFonts w:ascii="Book Antiqua" w:hAnsi="Book Antiqua"/>
        </w:rPr>
        <w:t>incidents of gender-based, but non-sexual</w:t>
      </w:r>
      <w:r w:rsidRPr="004C7385">
        <w:rPr>
          <w:rFonts w:ascii="Book Antiqua" w:hAnsi="Book Antiqua"/>
          <w:spacing w:val="-5"/>
        </w:rPr>
        <w:t xml:space="preserve"> </w:t>
      </w:r>
      <w:r w:rsidRPr="004C7385">
        <w:rPr>
          <w:rFonts w:ascii="Book Antiqua" w:hAnsi="Book Antiqua"/>
        </w:rPr>
        <w:t>harassment; and</w:t>
      </w:r>
    </w:p>
    <w:p w:rsidR="00B802BB" w:rsidRPr="004C7385" w:rsidRDefault="00B802BB" w:rsidP="00363570">
      <w:pPr>
        <w:pStyle w:val="ListParagraph"/>
        <w:spacing w:after="0" w:line="240" w:lineRule="auto"/>
        <w:rPr>
          <w:rFonts w:ascii="Book Antiqua" w:hAnsi="Book Antiqua"/>
        </w:rPr>
      </w:pPr>
    </w:p>
    <w:p w:rsidR="00B802BB" w:rsidRPr="004C7385" w:rsidRDefault="00B802BB" w:rsidP="00363570">
      <w:pPr>
        <w:pStyle w:val="ListParagraph"/>
        <w:widowControl w:val="0"/>
        <w:numPr>
          <w:ilvl w:val="0"/>
          <w:numId w:val="7"/>
        </w:numPr>
        <w:tabs>
          <w:tab w:val="left" w:pos="819"/>
          <w:tab w:val="left" w:pos="821"/>
        </w:tabs>
        <w:autoSpaceDE w:val="0"/>
        <w:autoSpaceDN w:val="0"/>
        <w:spacing w:after="0" w:line="240" w:lineRule="auto"/>
        <w:rPr>
          <w:rFonts w:ascii="Book Antiqua" w:hAnsi="Book Antiqua"/>
        </w:rPr>
      </w:pPr>
      <w:r w:rsidRPr="004C7385">
        <w:rPr>
          <w:rFonts w:ascii="Book Antiqua" w:hAnsi="Book Antiqua"/>
        </w:rPr>
        <w:t>any other matters considered relevant to the circumstance.</w:t>
      </w:r>
    </w:p>
    <w:p w:rsidR="00B802BB" w:rsidRDefault="00B802BB" w:rsidP="00363570">
      <w:pPr>
        <w:shd w:val="clear" w:color="auto" w:fill="FFFFFF"/>
        <w:spacing w:after="0" w:line="240" w:lineRule="auto"/>
        <w:jc w:val="both"/>
        <w:rPr>
          <w:rFonts w:ascii="Book Antiqua" w:eastAsia="Times New Roman" w:hAnsi="Book Antiqua" w:cs="Times New Roman"/>
        </w:rPr>
      </w:pPr>
    </w:p>
    <w:p w:rsidR="00B802BB" w:rsidRDefault="00B802BB" w:rsidP="00363570">
      <w:pPr>
        <w:shd w:val="clear" w:color="auto" w:fill="FFFFFF"/>
        <w:spacing w:after="0" w:line="240" w:lineRule="auto"/>
        <w:jc w:val="both"/>
        <w:rPr>
          <w:rFonts w:ascii="Book Antiqua" w:eastAsia="Times New Roman" w:hAnsi="Book Antiqua" w:cs="Times New Roman"/>
        </w:rPr>
      </w:pPr>
    </w:p>
    <w:p w:rsidR="00B802BB" w:rsidRPr="00B802BB" w:rsidRDefault="00B802BB" w:rsidP="00363570">
      <w:pPr>
        <w:shd w:val="clear" w:color="auto" w:fill="FFFFFF"/>
        <w:spacing w:after="0" w:line="240" w:lineRule="auto"/>
        <w:jc w:val="both"/>
        <w:rPr>
          <w:rFonts w:ascii="Book Antiqua" w:eastAsia="Times New Roman" w:hAnsi="Book Antiqua" w:cs="Times New Roman"/>
          <w:b/>
          <w:u w:val="single"/>
        </w:rPr>
      </w:pPr>
      <w:r w:rsidRPr="00B802BB">
        <w:rPr>
          <w:rFonts w:ascii="Book Antiqua" w:eastAsia="Times New Roman" w:hAnsi="Book Antiqua" w:cs="Times New Roman"/>
          <w:b/>
          <w:u w:val="single"/>
        </w:rPr>
        <w:t xml:space="preserve">Reporting Complaints and Confidentiality </w:t>
      </w:r>
    </w:p>
    <w:p w:rsidR="00B802BB" w:rsidRDefault="00B802BB" w:rsidP="00363570">
      <w:pPr>
        <w:shd w:val="clear" w:color="auto" w:fill="FFFFFF"/>
        <w:spacing w:after="0" w:line="240" w:lineRule="auto"/>
        <w:jc w:val="both"/>
        <w:rPr>
          <w:rFonts w:ascii="Book Antiqua" w:eastAsia="Times New Roman" w:hAnsi="Book Antiqua" w:cs="Times New Roman"/>
        </w:rPr>
      </w:pPr>
    </w:p>
    <w:p w:rsidR="00A424D1" w:rsidRPr="003605F0" w:rsidRDefault="00A424D1" w:rsidP="00363570">
      <w:pPr>
        <w:shd w:val="clear" w:color="auto" w:fill="FFFFFF"/>
        <w:spacing w:after="0" w:line="240" w:lineRule="auto"/>
        <w:ind w:firstLine="720"/>
        <w:jc w:val="both"/>
        <w:rPr>
          <w:rFonts w:ascii="Book Antiqua" w:hAnsi="Book Antiqua"/>
        </w:rPr>
      </w:pPr>
      <w:r w:rsidRPr="003605F0">
        <w:rPr>
          <w:rFonts w:ascii="Book Antiqua" w:eastAsia="Times New Roman" w:hAnsi="Book Antiqua" w:cs="Times New Roman"/>
        </w:rPr>
        <w:t xml:space="preserve">In order for the Board to effectively enforce this policy and to take prompt corrective measures, it is essential that all victims of sexual harassment and persons with knowledge of sexual harassment report the harassment immediately. The </w:t>
      </w:r>
      <w:r w:rsidR="00C352C3">
        <w:rPr>
          <w:rFonts w:ascii="Book Antiqua" w:eastAsia="Times New Roman" w:hAnsi="Book Antiqua" w:cs="Times New Roman"/>
        </w:rPr>
        <w:t>D</w:t>
      </w:r>
      <w:r w:rsidRPr="003605F0">
        <w:rPr>
          <w:rFonts w:ascii="Book Antiqua" w:eastAsia="Times New Roman" w:hAnsi="Book Antiqua" w:cs="Times New Roman"/>
        </w:rPr>
        <w:t xml:space="preserve">istrict will promptly investigate all complaints of sexual harassment, formal or informal, verbal or written. </w:t>
      </w:r>
      <w:r w:rsidRPr="003605F0">
        <w:rPr>
          <w:rFonts w:ascii="Book Antiqua" w:hAnsi="Book Antiqua"/>
        </w:rPr>
        <w:t>To the extent possible, all complaints will be treated in a confidential manner.  Limited disclosure may be necessary to complete a thorough investigation.</w:t>
      </w:r>
      <w:r w:rsidR="00741722">
        <w:rPr>
          <w:rFonts w:ascii="Book Antiqua" w:hAnsi="Book Antiqua"/>
        </w:rPr>
        <w:t xml:space="preserve">  Such disclosure shall be made to individuals on a “need-to-know” basis.</w:t>
      </w:r>
    </w:p>
    <w:p w:rsidR="00D6400B" w:rsidRPr="003605F0" w:rsidRDefault="00D6400B" w:rsidP="00363570">
      <w:pPr>
        <w:shd w:val="clear" w:color="auto" w:fill="FFFFFF"/>
        <w:spacing w:after="0" w:line="240" w:lineRule="auto"/>
        <w:jc w:val="both"/>
        <w:rPr>
          <w:rFonts w:ascii="Book Antiqua" w:eastAsia="Times New Roman" w:hAnsi="Book Antiqua" w:cs="Times New Roman"/>
        </w:rPr>
      </w:pPr>
    </w:p>
    <w:p w:rsidR="00A424D1" w:rsidRDefault="00B802BB" w:rsidP="00363570">
      <w:pPr>
        <w:shd w:val="clear" w:color="auto" w:fill="FFFFFF"/>
        <w:spacing w:after="0" w:line="240" w:lineRule="auto"/>
        <w:ind w:firstLine="720"/>
        <w:jc w:val="both"/>
        <w:rPr>
          <w:rFonts w:ascii="Book Antiqua" w:eastAsia="Times New Roman" w:hAnsi="Book Antiqua" w:cs="Times New Roman"/>
        </w:rPr>
      </w:pPr>
      <w:r>
        <w:rPr>
          <w:rFonts w:ascii="Book Antiqua" w:eastAsia="Times New Roman" w:hAnsi="Book Antiqua" w:cs="Times New Roman"/>
        </w:rPr>
        <w:t xml:space="preserve">The District will designate, at a minimum, two (2) Compliance Officers, one (1) of each gender.  In addition, the Board will designate a second individual for compliance with Title IX in regard to sexual harassment so that students who believe that they have been subjected to sexual harassment will have a second avenue of complaint, if the alleged harassers </w:t>
      </w:r>
      <w:proofErr w:type="gramStart"/>
      <w:r>
        <w:rPr>
          <w:rFonts w:ascii="Book Antiqua" w:eastAsia="Times New Roman" w:hAnsi="Book Antiqua" w:cs="Times New Roman"/>
        </w:rPr>
        <w:t>is</w:t>
      </w:r>
      <w:proofErr w:type="gramEnd"/>
      <w:r>
        <w:rPr>
          <w:rFonts w:ascii="Book Antiqua" w:eastAsia="Times New Roman" w:hAnsi="Book Antiqua" w:cs="Times New Roman"/>
        </w:rPr>
        <w:t xml:space="preserve"> the Compliance Officer. </w:t>
      </w:r>
      <w:r w:rsidR="00A424D1" w:rsidRPr="003605F0">
        <w:rPr>
          <w:rFonts w:ascii="Book Antiqua" w:eastAsia="Times New Roman" w:hAnsi="Book Antiqua" w:cs="Times New Roman"/>
        </w:rPr>
        <w:t> </w:t>
      </w:r>
    </w:p>
    <w:p w:rsidR="00A424D1" w:rsidRPr="003605F0" w:rsidRDefault="00A424D1" w:rsidP="00363570">
      <w:pPr>
        <w:shd w:val="clear" w:color="auto" w:fill="FFFFFF"/>
        <w:spacing w:after="0" w:line="240" w:lineRule="auto"/>
        <w:ind w:firstLine="720"/>
        <w:jc w:val="both"/>
        <w:rPr>
          <w:rFonts w:ascii="Book Antiqua" w:eastAsia="Times New Roman" w:hAnsi="Book Antiqua" w:cs="Times New Roman"/>
        </w:rPr>
      </w:pPr>
      <w:r w:rsidRPr="003605F0">
        <w:rPr>
          <w:rFonts w:ascii="Book Antiqua" w:eastAsia="Times New Roman" w:hAnsi="Book Antiqua" w:cs="Times New Roman"/>
        </w:rPr>
        <w:t xml:space="preserve">The victims of sexual harassment are urged to come forward and to make reports of such sexual harassment to the </w:t>
      </w:r>
      <w:r w:rsidR="00B802BB">
        <w:rPr>
          <w:rFonts w:ascii="Book Antiqua" w:eastAsia="Times New Roman" w:hAnsi="Book Antiqua" w:cs="Times New Roman"/>
        </w:rPr>
        <w:t xml:space="preserve">Compliance Officer and/or </w:t>
      </w:r>
      <w:r w:rsidRPr="003605F0">
        <w:rPr>
          <w:rFonts w:ascii="Book Antiqua" w:eastAsia="Times New Roman" w:hAnsi="Book Antiqua" w:cs="Times New Roman"/>
        </w:rPr>
        <w:t>Title IX coordinator without fear of retaliation or intimidation. Due to the sensitive and serious nature of these complaints, investigations or allegations of sexual harassment will be conducted with due regard for confidentialit</w:t>
      </w:r>
      <w:r w:rsidR="00C352C3">
        <w:rPr>
          <w:rFonts w:ascii="Book Antiqua" w:eastAsia="Times New Roman" w:hAnsi="Book Antiqua" w:cs="Times New Roman"/>
        </w:rPr>
        <w:t>y. It is D</w:t>
      </w:r>
      <w:r w:rsidRPr="003605F0">
        <w:rPr>
          <w:rFonts w:ascii="Book Antiqua" w:eastAsia="Times New Roman" w:hAnsi="Book Antiqua" w:cs="Times New Roman"/>
        </w:rPr>
        <w:t xml:space="preserve">istrict policy to respect the privacy of all parties and witnesses to complaints of sexual harassment. To the extent possible, the </w:t>
      </w:r>
      <w:r w:rsidR="00C352C3">
        <w:rPr>
          <w:rFonts w:ascii="Book Antiqua" w:eastAsia="Times New Roman" w:hAnsi="Book Antiqua" w:cs="Times New Roman"/>
        </w:rPr>
        <w:t>D</w:t>
      </w:r>
      <w:r w:rsidRPr="003605F0">
        <w:rPr>
          <w:rFonts w:ascii="Book Antiqua" w:eastAsia="Times New Roman" w:hAnsi="Book Antiqua" w:cs="Times New Roman"/>
        </w:rPr>
        <w:t xml:space="preserve">istrict will not release the details of a complaint or the identity of the complainant or the individual(s) against whom the complaint is filed to any third parties who do not need to know such information. However, because an individual's need for confidentiality must be balanced with the </w:t>
      </w:r>
      <w:r w:rsidR="00C352C3">
        <w:rPr>
          <w:rFonts w:ascii="Book Antiqua" w:eastAsia="Times New Roman" w:hAnsi="Book Antiqua" w:cs="Times New Roman"/>
        </w:rPr>
        <w:t>D</w:t>
      </w:r>
      <w:r w:rsidRPr="003605F0">
        <w:rPr>
          <w:rFonts w:ascii="Book Antiqua" w:eastAsia="Times New Roman" w:hAnsi="Book Antiqua" w:cs="Times New Roman"/>
        </w:rPr>
        <w:t xml:space="preserve">istrict's legal obligation to provide due process to the accused, to conduct a thorough investigation, or to take necessary action to resolve the complaint, the </w:t>
      </w:r>
      <w:r w:rsidR="00C352C3">
        <w:rPr>
          <w:rFonts w:ascii="Book Antiqua" w:eastAsia="Times New Roman" w:hAnsi="Book Antiqua" w:cs="Times New Roman"/>
        </w:rPr>
        <w:t>D</w:t>
      </w:r>
      <w:r w:rsidRPr="003605F0">
        <w:rPr>
          <w:rFonts w:ascii="Book Antiqua" w:eastAsia="Times New Roman" w:hAnsi="Book Antiqua" w:cs="Times New Roman"/>
        </w:rPr>
        <w:t xml:space="preserve">istrict retains the right to disclose the identity of parties and witnesses to complaints in appropriate circumstances to individuals with a need to know. The staff member </w:t>
      </w:r>
      <w:r w:rsidRPr="003605F0">
        <w:rPr>
          <w:rFonts w:ascii="Book Antiqua" w:eastAsia="Times New Roman" w:hAnsi="Book Antiqua" w:cs="Times New Roman"/>
        </w:rPr>
        <w:lastRenderedPageBreak/>
        <w:t>responsible for investigating complaints will discuss confidentiality standards and concerns with all complainants.</w:t>
      </w:r>
    </w:p>
    <w:p w:rsidR="007716E4" w:rsidRDefault="007716E4" w:rsidP="00363570">
      <w:pPr>
        <w:spacing w:after="0" w:line="240" w:lineRule="auto"/>
        <w:jc w:val="both"/>
        <w:rPr>
          <w:rFonts w:ascii="Book Antiqua" w:hAnsi="Book Antiqua"/>
        </w:rPr>
      </w:pPr>
    </w:p>
    <w:p w:rsidR="007716E4" w:rsidRDefault="007716E4" w:rsidP="00363570">
      <w:pPr>
        <w:spacing w:after="0" w:line="240" w:lineRule="auto"/>
        <w:ind w:firstLine="720"/>
        <w:jc w:val="both"/>
        <w:rPr>
          <w:rFonts w:ascii="Book Antiqua" w:hAnsi="Book Antiqua"/>
        </w:rPr>
      </w:pPr>
      <w:r w:rsidRPr="003605F0">
        <w:rPr>
          <w:rFonts w:ascii="Book Antiqua" w:hAnsi="Book Antiqua"/>
        </w:rPr>
        <w:t>The Superintendent of Schools is directed to develop and implement regulations for reporting, investigating and remedying allegations of sexual harassment.  These regulations are t</w:t>
      </w:r>
      <w:r>
        <w:rPr>
          <w:rFonts w:ascii="Book Antiqua" w:hAnsi="Book Antiqua"/>
        </w:rPr>
        <w:t xml:space="preserve">o be attached to this policy.  </w:t>
      </w:r>
    </w:p>
    <w:p w:rsidR="007716E4" w:rsidRDefault="007716E4" w:rsidP="00363570">
      <w:pPr>
        <w:spacing w:after="0" w:line="240" w:lineRule="auto"/>
        <w:jc w:val="both"/>
        <w:rPr>
          <w:rFonts w:ascii="Book Antiqua" w:hAnsi="Book Antiqua"/>
        </w:rPr>
      </w:pPr>
    </w:p>
    <w:p w:rsidR="00B802BB" w:rsidRPr="00E948BB" w:rsidRDefault="007716E4" w:rsidP="00363570">
      <w:pPr>
        <w:shd w:val="clear" w:color="auto" w:fill="FFFFFF"/>
        <w:spacing w:after="0" w:line="240" w:lineRule="auto"/>
        <w:jc w:val="both"/>
        <w:rPr>
          <w:rFonts w:ascii="Book Antiqua" w:eastAsia="Times New Roman" w:hAnsi="Book Antiqua" w:cs="Times New Roman"/>
          <w:b/>
          <w:u w:val="single"/>
        </w:rPr>
      </w:pPr>
      <w:r>
        <w:rPr>
          <w:rFonts w:ascii="Book Antiqua" w:eastAsia="Times New Roman" w:hAnsi="Book Antiqua" w:cs="Times New Roman"/>
          <w:b/>
          <w:u w:val="single"/>
        </w:rPr>
        <w:t>Corrective Action</w:t>
      </w:r>
    </w:p>
    <w:p w:rsidR="00B802BB" w:rsidRDefault="00B802BB" w:rsidP="00363570">
      <w:pPr>
        <w:shd w:val="clear" w:color="auto" w:fill="FFFFFF"/>
        <w:spacing w:after="0" w:line="240" w:lineRule="auto"/>
        <w:jc w:val="both"/>
        <w:rPr>
          <w:rFonts w:ascii="Book Antiqua" w:eastAsia="Times New Roman" w:hAnsi="Book Antiqua" w:cs="Times New Roman"/>
        </w:rPr>
      </w:pPr>
    </w:p>
    <w:p w:rsidR="006B2513" w:rsidRPr="00455AE2" w:rsidRDefault="00A424D1" w:rsidP="00363570">
      <w:pPr>
        <w:spacing w:after="0" w:line="240" w:lineRule="auto"/>
        <w:ind w:firstLine="720"/>
        <w:jc w:val="both"/>
      </w:pPr>
      <w:r w:rsidRPr="003605F0">
        <w:rPr>
          <w:rFonts w:ascii="Book Antiqua" w:eastAsia="Times New Roman" w:hAnsi="Book Antiqua" w:cs="Times New Roman"/>
        </w:rPr>
        <w:t xml:space="preserve">If, after appropriate investigation, the </w:t>
      </w:r>
      <w:r w:rsidR="00C352C3">
        <w:rPr>
          <w:rFonts w:ascii="Book Antiqua" w:eastAsia="Times New Roman" w:hAnsi="Book Antiqua" w:cs="Times New Roman"/>
        </w:rPr>
        <w:t>D</w:t>
      </w:r>
      <w:r w:rsidRPr="003605F0">
        <w:rPr>
          <w:rFonts w:ascii="Book Antiqua" w:eastAsia="Times New Roman" w:hAnsi="Book Antiqua" w:cs="Times New Roman"/>
        </w:rPr>
        <w:t>istrict finds that a student, an employee</w:t>
      </w:r>
      <w:r w:rsidR="00741722">
        <w:rPr>
          <w:rFonts w:ascii="Book Antiqua" w:eastAsia="Times New Roman" w:hAnsi="Book Antiqua" w:cs="Times New Roman"/>
        </w:rPr>
        <w:t>, “non-employee”</w:t>
      </w:r>
      <w:r w:rsidRPr="003605F0">
        <w:rPr>
          <w:rFonts w:ascii="Book Antiqua" w:eastAsia="Times New Roman" w:hAnsi="Book Antiqua" w:cs="Times New Roman"/>
        </w:rPr>
        <w:t xml:space="preserve"> or a third party has violated this policy, prompt corrective action will be taken in accordance with the applicable collective bargaining agreement,</w:t>
      </w:r>
      <w:r w:rsidR="006B2513">
        <w:rPr>
          <w:rFonts w:ascii="Book Antiqua" w:eastAsia="Times New Roman" w:hAnsi="Book Antiqua" w:cs="Times New Roman"/>
        </w:rPr>
        <w:t xml:space="preserve"> contract,</w:t>
      </w:r>
      <w:r w:rsidRPr="003605F0">
        <w:rPr>
          <w:rFonts w:ascii="Book Antiqua" w:eastAsia="Times New Roman" w:hAnsi="Book Antiqua" w:cs="Times New Roman"/>
        </w:rPr>
        <w:t xml:space="preserve"> </w:t>
      </w:r>
      <w:r w:rsidR="00C352C3">
        <w:rPr>
          <w:rFonts w:ascii="Book Antiqua" w:eastAsia="Times New Roman" w:hAnsi="Book Antiqua" w:cs="Times New Roman"/>
        </w:rPr>
        <w:t>D</w:t>
      </w:r>
      <w:r w:rsidRPr="003605F0">
        <w:rPr>
          <w:rFonts w:ascii="Book Antiqua" w:eastAsia="Times New Roman" w:hAnsi="Book Antiqua" w:cs="Times New Roman"/>
        </w:rPr>
        <w:t>istrict policy and State law or Federal law.</w:t>
      </w:r>
      <w:r w:rsidR="006B2513" w:rsidRPr="006B2513">
        <w:rPr>
          <w:rFonts w:ascii="Book Antiqua" w:eastAsia="Times New Roman" w:hAnsi="Book Antiqua" w:cs="Times New Roman"/>
        </w:rPr>
        <w:t xml:space="preserve">  </w:t>
      </w:r>
      <w:r w:rsidR="006B2513" w:rsidRPr="006B2513">
        <w:rPr>
          <w:rFonts w:ascii="Book Antiqua" w:hAnsi="Book Antiqua"/>
        </w:rPr>
        <w:t xml:space="preserve">Individual nondisclosure agreements may only </w:t>
      </w:r>
      <w:r w:rsidR="006B2513" w:rsidRPr="004C7385">
        <w:rPr>
          <w:rFonts w:ascii="Book Antiqua" w:hAnsi="Book Antiqua"/>
        </w:rPr>
        <w:t>be used as permitted by law, described in the accompanying regulation.  Mandatory arbitration clauses</w:t>
      </w:r>
      <w:r w:rsidR="004C7385" w:rsidRPr="004C7385">
        <w:rPr>
          <w:rFonts w:ascii="Book Antiqua" w:hAnsi="Book Antiqua"/>
        </w:rPr>
        <w:t xml:space="preserve"> for complaints of sexual harassment</w:t>
      </w:r>
      <w:r w:rsidR="006B2513" w:rsidRPr="004C7385">
        <w:rPr>
          <w:rFonts w:ascii="Book Antiqua" w:hAnsi="Book Antiqua"/>
        </w:rPr>
        <w:t xml:space="preserve"> are prohibited in all district contracts and agreements.</w:t>
      </w:r>
    </w:p>
    <w:p w:rsidR="006B2513" w:rsidRDefault="006B2513" w:rsidP="00363570">
      <w:pPr>
        <w:shd w:val="clear" w:color="auto" w:fill="FFFFFF"/>
        <w:spacing w:after="0" w:line="240" w:lineRule="auto"/>
        <w:jc w:val="both"/>
        <w:rPr>
          <w:rFonts w:ascii="Book Antiqua" w:eastAsia="Times New Roman" w:hAnsi="Book Antiqua" w:cs="Times New Roman"/>
        </w:rPr>
      </w:pPr>
    </w:p>
    <w:p w:rsidR="00B802BB" w:rsidRPr="00B802BB" w:rsidRDefault="00B802BB" w:rsidP="00363570">
      <w:pPr>
        <w:shd w:val="clear" w:color="auto" w:fill="FFFFFF"/>
        <w:spacing w:after="0" w:line="240" w:lineRule="auto"/>
        <w:jc w:val="both"/>
        <w:rPr>
          <w:rFonts w:ascii="Book Antiqua" w:eastAsia="Times New Roman" w:hAnsi="Book Antiqua" w:cs="Times New Roman"/>
          <w:b/>
          <w:u w:val="single"/>
        </w:rPr>
      </w:pPr>
      <w:r w:rsidRPr="00B802BB">
        <w:rPr>
          <w:rFonts w:ascii="Book Antiqua" w:eastAsia="Times New Roman" w:hAnsi="Book Antiqua" w:cs="Times New Roman"/>
          <w:b/>
          <w:u w:val="single"/>
        </w:rPr>
        <w:t>Prohibition on Retaliatory Behavior</w:t>
      </w:r>
    </w:p>
    <w:p w:rsidR="00B802BB" w:rsidRDefault="00B802BB" w:rsidP="00363570">
      <w:pPr>
        <w:shd w:val="clear" w:color="auto" w:fill="FFFFFF"/>
        <w:spacing w:after="0" w:line="240" w:lineRule="auto"/>
        <w:jc w:val="both"/>
        <w:rPr>
          <w:rFonts w:ascii="Book Antiqua" w:eastAsia="Times New Roman" w:hAnsi="Book Antiqua" w:cs="Times New Roman"/>
        </w:rPr>
      </w:pPr>
    </w:p>
    <w:p w:rsidR="00A424D1" w:rsidRDefault="00A424D1" w:rsidP="00363570">
      <w:pPr>
        <w:shd w:val="clear" w:color="auto" w:fill="FFFFFF"/>
        <w:spacing w:after="0" w:line="240" w:lineRule="auto"/>
        <w:ind w:firstLine="720"/>
        <w:jc w:val="both"/>
        <w:rPr>
          <w:rFonts w:ascii="Book Antiqua" w:hAnsi="Book Antiqua"/>
        </w:rPr>
      </w:pPr>
      <w:r w:rsidRPr="003605F0">
        <w:rPr>
          <w:rFonts w:ascii="Book Antiqua" w:eastAsia="Times New Roman" w:hAnsi="Book Antiqua" w:cs="Times New Roman"/>
        </w:rPr>
        <w:t xml:space="preserve">All complainants and those who participate in the investigation of a complaint of sexual harassment have the right to be free from retaliation of any kind. </w:t>
      </w:r>
      <w:r w:rsidRPr="003605F0">
        <w:rPr>
          <w:rFonts w:ascii="Book Antiqua" w:hAnsi="Book Antiqua"/>
        </w:rPr>
        <w:t>Any act of retaliation against any person who complains of sexual harassment, is prohibited an illegal, and therefore subject to disciplinary action. Likewise, retaliation against any person who has testified, assisted, or participated in any manner in an investigation, proceeding, or hearing concerning a sexual harassment complaint is prohibited.</w:t>
      </w:r>
    </w:p>
    <w:p w:rsidR="00DE47EC" w:rsidRDefault="00DE47EC" w:rsidP="00363570">
      <w:pPr>
        <w:shd w:val="clear" w:color="auto" w:fill="FFFFFF"/>
        <w:spacing w:after="0" w:line="240" w:lineRule="auto"/>
        <w:jc w:val="both"/>
        <w:rPr>
          <w:rFonts w:ascii="Book Antiqua" w:hAnsi="Book Antiqua"/>
        </w:rPr>
      </w:pPr>
    </w:p>
    <w:p w:rsidR="00E948BB" w:rsidRDefault="00DE47EC" w:rsidP="00363570">
      <w:pPr>
        <w:shd w:val="clear" w:color="auto" w:fill="FFFFFF"/>
        <w:spacing w:after="0" w:line="240" w:lineRule="auto"/>
        <w:ind w:firstLine="720"/>
        <w:jc w:val="both"/>
        <w:rPr>
          <w:rFonts w:ascii="Book Antiqua" w:hAnsi="Book Antiqua"/>
        </w:rPr>
      </w:pPr>
      <w:r>
        <w:rPr>
          <w:rFonts w:ascii="Book Antiqua" w:hAnsi="Book Antiqua"/>
        </w:rPr>
        <w:t>Complaints of retaliation may be directed to the Civil Rights Compliance Officer</w:t>
      </w:r>
      <w:r w:rsidR="00E948BB">
        <w:rPr>
          <w:rFonts w:ascii="Book Antiqua" w:hAnsi="Book Antiqua"/>
        </w:rPr>
        <w:t xml:space="preserve">.  In the event the Civil Rights Compliance Officer is the alleged offender, the report will be directed to another Civil Rights Compliance Officer, if the District has designated another individual to serve in such a capacity, or to the Superintendent of Schools.  </w:t>
      </w:r>
    </w:p>
    <w:p w:rsidR="00E948BB" w:rsidRDefault="00E948BB" w:rsidP="00363570">
      <w:pPr>
        <w:shd w:val="clear" w:color="auto" w:fill="FFFFFF"/>
        <w:spacing w:after="0" w:line="240" w:lineRule="auto"/>
        <w:jc w:val="both"/>
        <w:rPr>
          <w:rFonts w:ascii="Book Antiqua" w:hAnsi="Book Antiqua"/>
        </w:rPr>
      </w:pPr>
    </w:p>
    <w:p w:rsidR="00DE47EC" w:rsidRPr="003605F0" w:rsidRDefault="00E948BB" w:rsidP="00363570">
      <w:pPr>
        <w:shd w:val="clear" w:color="auto" w:fill="FFFFFF"/>
        <w:spacing w:after="0" w:line="240" w:lineRule="auto"/>
        <w:ind w:firstLine="720"/>
        <w:jc w:val="both"/>
        <w:rPr>
          <w:rFonts w:ascii="Book Antiqua" w:hAnsi="Book Antiqua"/>
        </w:rPr>
      </w:pPr>
      <w:r>
        <w:rPr>
          <w:rFonts w:ascii="Book Antiqua" w:hAnsi="Book Antiqua"/>
        </w:rPr>
        <w:t xml:space="preserve">Where appropriate, follow-up inquiries will be made to ensure that sexual harassment has not resumed and that </w:t>
      </w:r>
      <w:r w:rsidR="00C83FFA">
        <w:rPr>
          <w:rFonts w:ascii="Book Antiqua" w:hAnsi="Book Antiqua"/>
        </w:rPr>
        <w:t xml:space="preserve">none of the individuals </w:t>
      </w:r>
      <w:r>
        <w:rPr>
          <w:rFonts w:ascii="Book Antiqua" w:hAnsi="Book Antiqua"/>
        </w:rPr>
        <w:t xml:space="preserve">involved in the investigation of sexual harassment have suffered any retaliation.   </w:t>
      </w:r>
      <w:r w:rsidR="00DE47EC">
        <w:rPr>
          <w:rFonts w:ascii="Book Antiqua" w:hAnsi="Book Antiqua"/>
        </w:rPr>
        <w:t xml:space="preserve">  </w:t>
      </w:r>
    </w:p>
    <w:p w:rsidR="00A424D1" w:rsidRPr="003605F0" w:rsidRDefault="00A424D1" w:rsidP="00363570">
      <w:pPr>
        <w:shd w:val="clear" w:color="auto" w:fill="FFFFFF"/>
        <w:spacing w:after="0" w:line="240" w:lineRule="auto"/>
        <w:jc w:val="both"/>
        <w:rPr>
          <w:rFonts w:ascii="Book Antiqua" w:eastAsia="Times New Roman" w:hAnsi="Book Antiqua" w:cs="Times New Roman"/>
        </w:rPr>
      </w:pPr>
    </w:p>
    <w:p w:rsidR="00311493" w:rsidRDefault="00311493" w:rsidP="00363570">
      <w:pPr>
        <w:spacing w:after="0" w:line="240" w:lineRule="auto"/>
        <w:jc w:val="both"/>
        <w:rPr>
          <w:rFonts w:ascii="Book Antiqua" w:hAnsi="Book Antiqua"/>
          <w:b/>
          <w:u w:val="single"/>
        </w:rPr>
      </w:pPr>
      <w:r w:rsidRPr="00311493">
        <w:rPr>
          <w:rFonts w:ascii="Book Antiqua" w:hAnsi="Book Antiqua"/>
          <w:b/>
          <w:u w:val="single"/>
        </w:rPr>
        <w:t>Training</w:t>
      </w:r>
    </w:p>
    <w:p w:rsidR="00363570" w:rsidRPr="00311493" w:rsidRDefault="00363570" w:rsidP="00363570">
      <w:pPr>
        <w:spacing w:after="0" w:line="240" w:lineRule="auto"/>
        <w:jc w:val="both"/>
        <w:rPr>
          <w:rFonts w:ascii="Book Antiqua" w:hAnsi="Book Antiqua"/>
          <w:b/>
          <w:u w:val="single"/>
        </w:rPr>
      </w:pPr>
    </w:p>
    <w:p w:rsidR="00A424D1" w:rsidRPr="003605F0" w:rsidRDefault="00A424D1" w:rsidP="00363570">
      <w:pPr>
        <w:spacing w:after="0" w:line="240" w:lineRule="auto"/>
        <w:ind w:firstLine="720"/>
        <w:jc w:val="both"/>
        <w:rPr>
          <w:rFonts w:ascii="Book Antiqua" w:hAnsi="Book Antiqua"/>
        </w:rPr>
      </w:pPr>
      <w:r w:rsidRPr="003605F0">
        <w:rPr>
          <w:rFonts w:ascii="Book Antiqua" w:hAnsi="Book Antiqua"/>
        </w:rPr>
        <w:t>In addition, training programs shall be established for students and employees to raise awareness of the issues surrounding sexual harassment and to implement preventative measures to help reduce incidents of sexual harassment including but not limited to the following:</w:t>
      </w:r>
    </w:p>
    <w:p w:rsidR="00A424D1" w:rsidRDefault="00A424D1" w:rsidP="00363570">
      <w:pPr>
        <w:numPr>
          <w:ilvl w:val="0"/>
          <w:numId w:val="4"/>
        </w:numPr>
        <w:spacing w:after="0" w:line="240" w:lineRule="auto"/>
        <w:ind w:left="1440" w:right="720" w:hanging="720"/>
        <w:jc w:val="both"/>
        <w:rPr>
          <w:rFonts w:ascii="Book Antiqua" w:hAnsi="Book Antiqua"/>
        </w:rPr>
      </w:pPr>
      <w:r w:rsidRPr="003605F0">
        <w:rPr>
          <w:rFonts w:ascii="Book Antiqua" w:hAnsi="Book Antiqua"/>
        </w:rPr>
        <w:t xml:space="preserve">All students and employee shall be informed of this policy in student and employee handbooks and student registration materials. The policy shall be posted on the District’s website and in prominent locations at each school. </w:t>
      </w:r>
    </w:p>
    <w:p w:rsidR="003F559C" w:rsidRPr="003605F0" w:rsidRDefault="003F559C" w:rsidP="00363570">
      <w:pPr>
        <w:spacing w:after="0" w:line="240" w:lineRule="auto"/>
        <w:ind w:left="1440" w:right="720"/>
        <w:jc w:val="both"/>
        <w:rPr>
          <w:rFonts w:ascii="Book Antiqua" w:hAnsi="Book Antiqua"/>
        </w:rPr>
      </w:pPr>
    </w:p>
    <w:p w:rsidR="00A424D1" w:rsidRDefault="00A424D1" w:rsidP="00363570">
      <w:pPr>
        <w:numPr>
          <w:ilvl w:val="0"/>
          <w:numId w:val="4"/>
        </w:numPr>
        <w:spacing w:after="0" w:line="240" w:lineRule="auto"/>
        <w:ind w:left="1440" w:right="720" w:hanging="720"/>
        <w:jc w:val="both"/>
        <w:rPr>
          <w:rFonts w:ascii="Book Antiqua" w:hAnsi="Book Antiqua"/>
        </w:rPr>
      </w:pPr>
      <w:r w:rsidRPr="003605F0">
        <w:rPr>
          <w:rFonts w:ascii="Book Antiqua" w:hAnsi="Book Antiqua"/>
        </w:rPr>
        <w:lastRenderedPageBreak/>
        <w:t xml:space="preserve">All new employees shall receive information about the policy and procedures concerning the prohibition against sexual harassment at new employee orientation. All other employees shall be provided information at least once a year regarding this policy and </w:t>
      </w:r>
      <w:r w:rsidR="00C352C3">
        <w:rPr>
          <w:rFonts w:ascii="Book Antiqua" w:hAnsi="Book Antiqua"/>
        </w:rPr>
        <w:t>D</w:t>
      </w:r>
      <w:r w:rsidRPr="003605F0">
        <w:rPr>
          <w:rFonts w:ascii="Book Antiqua" w:hAnsi="Book Antiqua"/>
        </w:rPr>
        <w:t>istrict’s commitment to a harassment-free learning and working environment. Principals, Title IX Officer/Coordinators, and other administrative employees who have specific responsibilities for investigating and resolving complaints of sexual harassment shall receive a yearly training on this policy, procedures and related legal developments.</w:t>
      </w:r>
    </w:p>
    <w:p w:rsidR="007716E4" w:rsidRPr="003605F0" w:rsidRDefault="007716E4" w:rsidP="00363570">
      <w:pPr>
        <w:spacing w:after="0" w:line="240" w:lineRule="auto"/>
        <w:ind w:left="1440" w:right="720"/>
        <w:jc w:val="both"/>
        <w:rPr>
          <w:rFonts w:ascii="Book Antiqua" w:hAnsi="Book Antiqua"/>
        </w:rPr>
      </w:pPr>
    </w:p>
    <w:p w:rsidR="00A424D1" w:rsidRPr="00E57038" w:rsidRDefault="00A424D1" w:rsidP="00363570">
      <w:pPr>
        <w:numPr>
          <w:ilvl w:val="0"/>
          <w:numId w:val="4"/>
        </w:numPr>
        <w:spacing w:after="0" w:line="240" w:lineRule="auto"/>
        <w:ind w:left="1440" w:right="720" w:hanging="720"/>
        <w:jc w:val="both"/>
        <w:rPr>
          <w:rFonts w:ascii="Book Antiqua" w:hAnsi="Book Antiqua"/>
        </w:rPr>
      </w:pPr>
      <w:r w:rsidRPr="003605F0">
        <w:rPr>
          <w:rFonts w:ascii="Book Antiqua" w:hAnsi="Book Antiqua"/>
        </w:rPr>
        <w:t xml:space="preserve">Program directors and principals in each school shall be responsible for informing students and staff on a yearly basis of the terms of this policy, including procedures established for investigation and resolution of complaints, general issues surrounding sexual harassment, the rights and responsibilities of students and employees, and the impact of sexual </w:t>
      </w:r>
      <w:r w:rsidRPr="00E57038">
        <w:rPr>
          <w:rFonts w:ascii="Book Antiqua" w:hAnsi="Book Antiqua"/>
        </w:rPr>
        <w:t>harassment on the victim.</w:t>
      </w:r>
    </w:p>
    <w:p w:rsidR="00F95403" w:rsidRDefault="00F95403" w:rsidP="00363570">
      <w:pPr>
        <w:shd w:val="clear" w:color="auto" w:fill="FFFFFF"/>
        <w:spacing w:after="0" w:line="240" w:lineRule="auto"/>
        <w:jc w:val="both"/>
      </w:pPr>
    </w:p>
    <w:p w:rsidR="00A424D1" w:rsidRPr="00E437F5" w:rsidRDefault="00F95403" w:rsidP="00363570">
      <w:pPr>
        <w:shd w:val="clear" w:color="auto" w:fill="FFFFFF"/>
        <w:spacing w:after="0" w:line="240" w:lineRule="auto"/>
        <w:ind w:firstLine="720"/>
        <w:jc w:val="both"/>
        <w:rPr>
          <w:rFonts w:ascii="Book Antiqua" w:eastAsia="Times New Roman" w:hAnsi="Book Antiqua" w:cs="Times New Roman"/>
        </w:rPr>
      </w:pPr>
      <w:r w:rsidRPr="00F95403">
        <w:rPr>
          <w:rFonts w:ascii="Book Antiqua" w:hAnsi="Book Antiqua"/>
        </w:rPr>
        <w:t xml:space="preserve">Annual employee training programs shall include: (i) an explanation of sexual harassment consistent with guidance issued by the NYS Department of Labor and the NYS Division of Human Rights; (ii) examples of conduct that is unlawful sexual harassment; (iii) information on </w:t>
      </w:r>
      <w:r w:rsidRPr="00E437F5">
        <w:rPr>
          <w:rFonts w:ascii="Book Antiqua" w:hAnsi="Book Antiqua"/>
        </w:rPr>
        <w:t>federal and state laws about sexual harassment and remedies available to victims of sexual harassment; and (iv) information concerning employees' right to make complaints and all available forums for investigating complaints.</w:t>
      </w:r>
    </w:p>
    <w:p w:rsidR="00B95996" w:rsidRPr="00E437F5" w:rsidRDefault="00B95996" w:rsidP="00363570">
      <w:pPr>
        <w:shd w:val="clear" w:color="auto" w:fill="FFFFFF"/>
        <w:spacing w:after="0" w:line="240" w:lineRule="auto"/>
        <w:ind w:firstLine="720"/>
        <w:jc w:val="both"/>
        <w:rPr>
          <w:rFonts w:ascii="Book Antiqua" w:hAnsi="Book Antiqua"/>
        </w:rPr>
      </w:pPr>
    </w:p>
    <w:p w:rsidR="00CB1D75" w:rsidRPr="00F50258" w:rsidRDefault="00CB1D75" w:rsidP="00363570">
      <w:pPr>
        <w:pStyle w:val="Default"/>
        <w:keepNext/>
        <w:jc w:val="both"/>
        <w:rPr>
          <w:rFonts w:ascii="Book Antiqua" w:hAnsi="Book Antiqua" w:cs="Arial"/>
          <w:b/>
          <w:sz w:val="22"/>
          <w:szCs w:val="22"/>
          <w:u w:val="single"/>
        </w:rPr>
      </w:pPr>
      <w:r w:rsidRPr="00F50258">
        <w:rPr>
          <w:rFonts w:ascii="Book Antiqua" w:hAnsi="Book Antiqua" w:cs="Arial"/>
          <w:b/>
          <w:sz w:val="22"/>
          <w:szCs w:val="22"/>
          <w:u w:val="single"/>
        </w:rPr>
        <w:t xml:space="preserve">Legal Protections </w:t>
      </w:r>
      <w:r>
        <w:rPr>
          <w:rFonts w:ascii="Book Antiqua" w:hAnsi="Book Antiqua" w:cs="Arial"/>
          <w:b/>
          <w:sz w:val="22"/>
          <w:szCs w:val="22"/>
          <w:u w:val="single"/>
        </w:rPr>
        <w:t>a</w:t>
      </w:r>
      <w:r w:rsidRPr="00F50258">
        <w:rPr>
          <w:rFonts w:ascii="Book Antiqua" w:hAnsi="Book Antiqua" w:cs="Arial"/>
          <w:b/>
          <w:sz w:val="22"/>
          <w:szCs w:val="22"/>
          <w:u w:val="single"/>
        </w:rPr>
        <w:t>nd External Remedies</w:t>
      </w:r>
    </w:p>
    <w:p w:rsidR="00CB1D75" w:rsidRPr="00F50258" w:rsidRDefault="00CB1D75" w:rsidP="00363570">
      <w:pPr>
        <w:pStyle w:val="Default"/>
        <w:keepNext/>
        <w:jc w:val="both"/>
        <w:rPr>
          <w:rFonts w:ascii="Book Antiqua" w:hAnsi="Book Antiqua" w:cs="Arial"/>
          <w:sz w:val="22"/>
          <w:szCs w:val="22"/>
        </w:rPr>
      </w:pPr>
    </w:p>
    <w:p w:rsidR="00CB1D75" w:rsidRPr="00F50258" w:rsidRDefault="00E51BBF" w:rsidP="00363570">
      <w:pPr>
        <w:pStyle w:val="Default"/>
        <w:keepNext/>
        <w:ind w:firstLine="720"/>
        <w:jc w:val="both"/>
        <w:rPr>
          <w:rFonts w:ascii="Book Antiqua" w:hAnsi="Book Antiqua" w:cs="Arial"/>
          <w:sz w:val="22"/>
          <w:szCs w:val="22"/>
        </w:rPr>
      </w:pPr>
      <w:r>
        <w:rPr>
          <w:rFonts w:ascii="Book Antiqua" w:hAnsi="Book Antiqua" w:cs="Arial"/>
          <w:sz w:val="22"/>
          <w:szCs w:val="22"/>
        </w:rPr>
        <w:t>As stated</w:t>
      </w:r>
      <w:r w:rsidR="00CB1D75">
        <w:rPr>
          <w:rFonts w:ascii="Book Antiqua" w:hAnsi="Book Antiqua" w:cs="Arial"/>
          <w:sz w:val="22"/>
          <w:szCs w:val="22"/>
        </w:rPr>
        <w:t xml:space="preserve"> above, s</w:t>
      </w:r>
      <w:r w:rsidR="00CB1D75" w:rsidRPr="00F50258">
        <w:rPr>
          <w:rFonts w:ascii="Book Antiqua" w:hAnsi="Book Antiqua" w:cs="Arial"/>
          <w:sz w:val="22"/>
          <w:szCs w:val="22"/>
        </w:rPr>
        <w:t xml:space="preserve">exual harassment is not only prohibited by </w:t>
      </w:r>
      <w:r w:rsidR="00CB1D75">
        <w:rPr>
          <w:rFonts w:ascii="Book Antiqua" w:hAnsi="Book Antiqua"/>
          <w:sz w:val="22"/>
          <w:szCs w:val="22"/>
        </w:rPr>
        <w:t xml:space="preserve">the School District </w:t>
      </w:r>
      <w:r w:rsidR="00CB1D75" w:rsidRPr="00F50258">
        <w:rPr>
          <w:rFonts w:ascii="Book Antiqua" w:hAnsi="Book Antiqua" w:cs="Arial"/>
          <w:sz w:val="22"/>
          <w:szCs w:val="22"/>
        </w:rPr>
        <w:t>but is also prohibited by state, federal, and, where applicable, local law.</w:t>
      </w:r>
    </w:p>
    <w:p w:rsidR="00CB1D75" w:rsidRPr="00F50258" w:rsidRDefault="00CB1D75" w:rsidP="00363570">
      <w:pPr>
        <w:pStyle w:val="Default"/>
        <w:keepNext/>
        <w:jc w:val="both"/>
        <w:rPr>
          <w:rFonts w:ascii="Book Antiqua" w:hAnsi="Book Antiqua" w:cs="Arial"/>
          <w:sz w:val="22"/>
          <w:szCs w:val="22"/>
        </w:rPr>
      </w:pPr>
      <w:r w:rsidRPr="00F50258">
        <w:rPr>
          <w:rFonts w:ascii="Book Antiqua" w:hAnsi="Book Antiqua" w:cs="Arial"/>
          <w:sz w:val="22"/>
          <w:szCs w:val="22"/>
        </w:rPr>
        <w:t xml:space="preserve"> </w:t>
      </w:r>
    </w:p>
    <w:p w:rsidR="00CB1D75" w:rsidRPr="00CB1D75" w:rsidRDefault="00CB1D75" w:rsidP="00363570">
      <w:pPr>
        <w:spacing w:after="0" w:line="240" w:lineRule="auto"/>
        <w:contextualSpacing/>
        <w:jc w:val="both"/>
        <w:rPr>
          <w:rFonts w:ascii="Book Antiqua" w:hAnsi="Book Antiqua" w:cs="Arial"/>
          <w:b/>
          <w:i/>
        </w:rPr>
      </w:pPr>
      <w:r w:rsidRPr="00CB1D75">
        <w:rPr>
          <w:rFonts w:ascii="Book Antiqua" w:hAnsi="Book Antiqua" w:cs="Arial"/>
          <w:b/>
          <w:i/>
        </w:rPr>
        <w:t>State Human Rights Law (HRL)</w:t>
      </w:r>
    </w:p>
    <w:p w:rsidR="00CB1D75" w:rsidRPr="00F50258" w:rsidRDefault="00CB1D75" w:rsidP="00363570">
      <w:pPr>
        <w:spacing w:after="0" w:line="240" w:lineRule="auto"/>
        <w:contextualSpacing/>
        <w:jc w:val="both"/>
        <w:rPr>
          <w:rFonts w:ascii="Book Antiqua" w:hAnsi="Book Antiqua" w:cs="Arial"/>
        </w:rPr>
      </w:pPr>
    </w:p>
    <w:p w:rsidR="00CB1D75" w:rsidRPr="00F50258" w:rsidRDefault="00CB1D75" w:rsidP="00363570">
      <w:pPr>
        <w:spacing w:after="0" w:line="240" w:lineRule="auto"/>
        <w:ind w:firstLine="720"/>
        <w:contextualSpacing/>
        <w:jc w:val="both"/>
        <w:rPr>
          <w:rFonts w:ascii="Book Antiqua" w:hAnsi="Book Antiqua" w:cs="Arial"/>
        </w:rPr>
      </w:pPr>
      <w:r w:rsidRPr="00F50258">
        <w:rPr>
          <w:rFonts w:ascii="Book Antiqua" w:hAnsi="Book Antiqua" w:cs="Arial"/>
        </w:rPr>
        <w:t>The Human Rights Law (HRL), codified as N.Y. Executive Law, art. 15, § 290 et seq., applies to all employers in New York State with regard to sexual harassment, and protects employees, paid or unpaid interns and non-employees, regardless of immigration status. A complaint alleging violation of the Human Rights Law may be filed either with the Division of Human Rights (DHR) or in New York State Supreme Court.</w:t>
      </w:r>
    </w:p>
    <w:p w:rsidR="00CB1D75" w:rsidRPr="00F50258" w:rsidRDefault="00CB1D75" w:rsidP="00363570">
      <w:pPr>
        <w:spacing w:after="0" w:line="240" w:lineRule="auto"/>
        <w:contextualSpacing/>
        <w:jc w:val="both"/>
        <w:rPr>
          <w:rFonts w:ascii="Book Antiqua" w:hAnsi="Book Antiqua" w:cs="Arial"/>
        </w:rPr>
      </w:pPr>
    </w:p>
    <w:p w:rsidR="00CB1D75" w:rsidRPr="00F50258" w:rsidRDefault="00CB1D75" w:rsidP="00363570">
      <w:pPr>
        <w:tabs>
          <w:tab w:val="left" w:pos="720"/>
        </w:tabs>
        <w:spacing w:after="0" w:line="240" w:lineRule="auto"/>
        <w:contextualSpacing/>
        <w:jc w:val="both"/>
        <w:rPr>
          <w:rFonts w:ascii="Book Antiqua" w:hAnsi="Book Antiqua" w:cs="Arial"/>
        </w:rPr>
      </w:pPr>
      <w:r>
        <w:rPr>
          <w:rFonts w:ascii="Book Antiqua" w:hAnsi="Book Antiqua" w:cs="Arial"/>
        </w:rPr>
        <w:tab/>
      </w:r>
      <w:r w:rsidRPr="00F50258">
        <w:rPr>
          <w:rFonts w:ascii="Book Antiqua" w:hAnsi="Book Antiqua" w:cs="Arial"/>
        </w:rPr>
        <w:t xml:space="preserve">Complaints with DHR may be filed any time </w:t>
      </w:r>
      <w:r w:rsidRPr="00F50258">
        <w:rPr>
          <w:rFonts w:ascii="Book Antiqua" w:hAnsi="Book Antiqua" w:cs="Arial"/>
          <w:b/>
        </w:rPr>
        <w:t>within one year</w:t>
      </w:r>
      <w:r w:rsidRPr="00F50258">
        <w:rPr>
          <w:rFonts w:ascii="Book Antiqua" w:hAnsi="Book Antiqua" w:cs="Arial"/>
        </w:rPr>
        <w:t xml:space="preserve"> of the harassment. If an individual did not file at DHR, they can sue directly in state court under the HRL, </w:t>
      </w:r>
      <w:r w:rsidRPr="00F50258">
        <w:rPr>
          <w:rFonts w:ascii="Book Antiqua" w:hAnsi="Book Antiqua" w:cs="Arial"/>
          <w:b/>
        </w:rPr>
        <w:t>within three years</w:t>
      </w:r>
      <w:r w:rsidRPr="00F50258">
        <w:rPr>
          <w:rFonts w:ascii="Book Antiqua" w:hAnsi="Book Antiqua" w:cs="Arial"/>
        </w:rPr>
        <w:t xml:space="preserve"> of the alleged sexual harassment. An individual may not file with DHR if they have already filed a HRL complaint in state court.</w:t>
      </w:r>
      <w:r>
        <w:rPr>
          <w:rFonts w:ascii="Book Antiqua" w:hAnsi="Book Antiqua" w:cs="Arial"/>
        </w:rPr>
        <w:t xml:space="preserve">  </w:t>
      </w:r>
      <w:r w:rsidRPr="00F50258">
        <w:rPr>
          <w:rFonts w:ascii="Book Antiqua" w:hAnsi="Book Antiqua" w:cs="Arial"/>
        </w:rPr>
        <w:t xml:space="preserve">Complaining internally to </w:t>
      </w:r>
      <w:r>
        <w:rPr>
          <w:rFonts w:ascii="Book Antiqua" w:hAnsi="Book Antiqua"/>
        </w:rPr>
        <w:t>the School District</w:t>
      </w:r>
      <w:r w:rsidRPr="00F50258">
        <w:rPr>
          <w:rFonts w:ascii="Book Antiqua" w:hAnsi="Book Antiqua" w:cs="Arial"/>
        </w:rPr>
        <w:t xml:space="preserve"> does not extend your time to file with DHR or in court. The one year or three years is counted from date of the most recent incident of harassment.</w:t>
      </w:r>
    </w:p>
    <w:p w:rsidR="00CB1D75" w:rsidRPr="00F50258" w:rsidRDefault="00CB1D75" w:rsidP="00363570">
      <w:pPr>
        <w:tabs>
          <w:tab w:val="left" w:pos="2880"/>
        </w:tabs>
        <w:spacing w:after="0" w:line="240" w:lineRule="auto"/>
        <w:contextualSpacing/>
        <w:jc w:val="both"/>
        <w:rPr>
          <w:rFonts w:ascii="Book Antiqua" w:hAnsi="Book Antiqua" w:cs="Arial"/>
        </w:rPr>
      </w:pPr>
    </w:p>
    <w:p w:rsidR="00CB1D75" w:rsidRDefault="00CB1D75" w:rsidP="00363570">
      <w:pPr>
        <w:tabs>
          <w:tab w:val="left" w:pos="720"/>
          <w:tab w:val="left" w:pos="2880"/>
        </w:tabs>
        <w:spacing w:after="0" w:line="240" w:lineRule="auto"/>
        <w:contextualSpacing/>
        <w:jc w:val="both"/>
        <w:rPr>
          <w:rFonts w:ascii="Book Antiqua" w:hAnsi="Book Antiqua" w:cs="Arial"/>
        </w:rPr>
      </w:pPr>
      <w:r>
        <w:rPr>
          <w:rFonts w:ascii="Book Antiqua" w:hAnsi="Book Antiqua" w:cs="Arial"/>
        </w:rPr>
        <w:lastRenderedPageBreak/>
        <w:tab/>
      </w:r>
      <w:r w:rsidRPr="00F50258">
        <w:rPr>
          <w:rFonts w:ascii="Book Antiqua" w:hAnsi="Book Antiqua" w:cs="Arial"/>
        </w:rPr>
        <w:t>You do not need an attorney to file a complaint with DHR, and there is no cost to file with DHR.</w:t>
      </w:r>
      <w:r>
        <w:rPr>
          <w:rFonts w:ascii="Book Antiqua" w:hAnsi="Book Antiqua" w:cs="Arial"/>
        </w:rPr>
        <w:t xml:space="preserve">  </w:t>
      </w:r>
      <w:r w:rsidRPr="00F50258">
        <w:rPr>
          <w:rFonts w:ascii="Book Antiqua" w:hAnsi="Book Antiqua" w:cs="Arial"/>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rsidR="00CB1D75" w:rsidRDefault="00CB1D75" w:rsidP="00363570">
      <w:pPr>
        <w:tabs>
          <w:tab w:val="left" w:pos="720"/>
          <w:tab w:val="left" w:pos="2880"/>
        </w:tabs>
        <w:spacing w:after="0" w:line="240" w:lineRule="auto"/>
        <w:contextualSpacing/>
        <w:jc w:val="both"/>
        <w:rPr>
          <w:rFonts w:ascii="Book Antiqua" w:hAnsi="Book Antiqua" w:cs="Arial"/>
        </w:rPr>
      </w:pPr>
    </w:p>
    <w:p w:rsidR="00CB1D75" w:rsidRPr="00F50258" w:rsidRDefault="00CB1D75" w:rsidP="00363570">
      <w:pPr>
        <w:tabs>
          <w:tab w:val="left" w:pos="720"/>
          <w:tab w:val="left" w:pos="2880"/>
        </w:tabs>
        <w:spacing w:after="0" w:line="240" w:lineRule="auto"/>
        <w:contextualSpacing/>
        <w:jc w:val="both"/>
        <w:rPr>
          <w:rFonts w:ascii="Book Antiqua" w:hAnsi="Book Antiqua" w:cs="Arial"/>
        </w:rPr>
      </w:pPr>
      <w:r>
        <w:rPr>
          <w:rFonts w:ascii="Book Antiqua" w:hAnsi="Book Antiqua" w:cs="Arial"/>
        </w:rPr>
        <w:tab/>
      </w:r>
      <w:r w:rsidRPr="00F50258">
        <w:rPr>
          <w:rFonts w:ascii="Book Antiqua" w:hAnsi="Book Antiqua" w:cs="Arial"/>
        </w:rPr>
        <w:t xml:space="preserve">DHR’s main office contact information is: NYS Division of Human Rights, One Fordham Plaza, Fourth Floor, Bronx, New York 10458. You may call (718) 741-8400 </w:t>
      </w:r>
      <w:r w:rsidRPr="00F50258">
        <w:rPr>
          <w:rFonts w:ascii="Book Antiqua" w:hAnsi="Book Antiqua" w:cs="Arial"/>
          <w:color w:val="000000"/>
        </w:rPr>
        <w:t>or visit:</w:t>
      </w:r>
      <w:r w:rsidRPr="00F50258">
        <w:rPr>
          <w:rFonts w:ascii="Book Antiqua" w:hAnsi="Book Antiqua"/>
          <w:color w:val="000000"/>
        </w:rPr>
        <w:t xml:space="preserve"> </w:t>
      </w:r>
      <w:hyperlink r:id="rId7" w:history="1">
        <w:r w:rsidRPr="00F50258">
          <w:rPr>
            <w:rFonts w:ascii="Book Antiqua" w:hAnsi="Book Antiqua"/>
            <w:color w:val="000000"/>
            <w:u w:val="single"/>
          </w:rPr>
          <w:t>www.dhr.ny.gov</w:t>
        </w:r>
      </w:hyperlink>
      <w:r w:rsidRPr="00F50258">
        <w:rPr>
          <w:rFonts w:ascii="Book Antiqua" w:hAnsi="Book Antiqua" w:cs="Arial"/>
          <w:color w:val="000000"/>
        </w:rPr>
        <w:t>.</w:t>
      </w:r>
      <w:r>
        <w:rPr>
          <w:rFonts w:ascii="Book Antiqua" w:hAnsi="Book Antiqua" w:cs="Arial"/>
        </w:rPr>
        <w:t xml:space="preserve">  </w:t>
      </w:r>
      <w:r w:rsidRPr="00F50258">
        <w:rPr>
          <w:rFonts w:ascii="Book Antiqua" w:hAnsi="Book Antiqua"/>
          <w:color w:val="000000"/>
        </w:rPr>
        <w:t xml:space="preserve">Contact DHR at (888) 392-3644 or visit </w:t>
      </w:r>
      <w:hyperlink r:id="rId8" w:history="1">
        <w:r w:rsidRPr="00F50258">
          <w:rPr>
            <w:rStyle w:val="Hyperlink"/>
            <w:rFonts w:ascii="Book Antiqua" w:hAnsi="Book Antiqua"/>
            <w:color w:val="000000"/>
          </w:rPr>
          <w:t>dhr.ny.gov/complaint</w:t>
        </w:r>
      </w:hyperlink>
      <w:r w:rsidRPr="00F50258">
        <w:rPr>
          <w:rFonts w:ascii="Book Antiqua" w:hAnsi="Book Antiqua"/>
          <w:color w:val="000000"/>
        </w:rPr>
        <w:t xml:space="preserve"> for more information about filing a complaint. The website has a complaint form that can be downloaded, filled</w:t>
      </w:r>
      <w:r w:rsidRPr="00F50258">
        <w:rPr>
          <w:rFonts w:ascii="Book Antiqua" w:hAnsi="Book Antiqua" w:cs="Arial"/>
        </w:rPr>
        <w:t xml:space="preserve"> out, notarized and mailed to DHR. The website also contains contact information for DHR’s regional offices across New York State. </w:t>
      </w:r>
    </w:p>
    <w:p w:rsidR="00CB1D75" w:rsidRPr="00F50258" w:rsidRDefault="00CB1D75" w:rsidP="00363570">
      <w:pPr>
        <w:spacing w:after="0" w:line="240" w:lineRule="auto"/>
        <w:contextualSpacing/>
        <w:jc w:val="both"/>
        <w:rPr>
          <w:rFonts w:ascii="Book Antiqua" w:hAnsi="Book Antiqua" w:cs="Arial"/>
        </w:rPr>
      </w:pPr>
    </w:p>
    <w:p w:rsidR="00CB1D75" w:rsidRPr="00CB1D75" w:rsidRDefault="00CB1D75" w:rsidP="00363570">
      <w:pPr>
        <w:keepNext/>
        <w:spacing w:after="0" w:line="240" w:lineRule="auto"/>
        <w:contextualSpacing/>
        <w:jc w:val="both"/>
        <w:rPr>
          <w:rFonts w:ascii="Book Antiqua" w:hAnsi="Book Antiqua" w:cs="Arial"/>
          <w:b/>
          <w:i/>
        </w:rPr>
      </w:pPr>
      <w:r w:rsidRPr="00CB1D75">
        <w:rPr>
          <w:rFonts w:ascii="Book Antiqua" w:hAnsi="Book Antiqua" w:cs="Arial"/>
          <w:b/>
          <w:i/>
        </w:rPr>
        <w:t>Civil Rights Act of 1964</w:t>
      </w:r>
    </w:p>
    <w:p w:rsidR="00CB1D75" w:rsidRPr="00F50258" w:rsidRDefault="00CB1D75" w:rsidP="00363570">
      <w:pPr>
        <w:keepNext/>
        <w:spacing w:after="0" w:line="240" w:lineRule="auto"/>
        <w:contextualSpacing/>
        <w:jc w:val="both"/>
        <w:rPr>
          <w:rFonts w:ascii="Book Antiqua" w:hAnsi="Book Antiqua" w:cs="Arial"/>
          <w:u w:val="single"/>
        </w:rPr>
      </w:pPr>
    </w:p>
    <w:p w:rsidR="00CB1D75" w:rsidRPr="00F50258" w:rsidRDefault="00CB1D75" w:rsidP="00363570">
      <w:pPr>
        <w:spacing w:after="0" w:line="240" w:lineRule="auto"/>
        <w:contextualSpacing/>
        <w:jc w:val="both"/>
        <w:rPr>
          <w:rFonts w:ascii="Book Antiqua" w:hAnsi="Book Antiqua" w:cs="Arial"/>
          <w:color w:val="000000"/>
        </w:rPr>
      </w:pPr>
      <w:r w:rsidRPr="00F50258">
        <w:rPr>
          <w:rFonts w:ascii="Book Antiqua" w:hAnsi="Book Antiqua" w:cs="Arial"/>
        </w:rPr>
        <w:t xml:space="preserve">The </w:t>
      </w:r>
      <w:r w:rsidRPr="00F50258">
        <w:rPr>
          <w:rFonts w:ascii="Book Antiqua" w:hAnsi="Book Antiqua"/>
        </w:rPr>
        <w:t>United States Equal Employment Opportunity Commission (EEOC)</w:t>
      </w:r>
      <w:r w:rsidRPr="00F50258">
        <w:rPr>
          <w:rFonts w:ascii="Book Antiqua" w:hAnsi="Book Antiqua" w:cs="Arial"/>
        </w:rPr>
        <w:t xml:space="preserve">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 will investigate the complaint, and </w:t>
      </w:r>
      <w:r w:rsidRPr="00F50258">
        <w:rPr>
          <w:rFonts w:ascii="Book Antiqua" w:hAnsi="Book Antiqua" w:cs="Arial"/>
          <w:color w:val="000000"/>
        </w:rPr>
        <w:t xml:space="preserve">determine whether there is reasonable cause to believe that discrimination has occurred, at which point the EEOC will issue a Right to Sue letter permitting the individual to file a complaint in federal court. </w:t>
      </w:r>
    </w:p>
    <w:p w:rsidR="00CB1D75" w:rsidRPr="00F50258" w:rsidRDefault="00CB1D75" w:rsidP="00363570">
      <w:pPr>
        <w:spacing w:after="0" w:line="240" w:lineRule="auto"/>
        <w:contextualSpacing/>
        <w:jc w:val="both"/>
        <w:rPr>
          <w:rFonts w:ascii="Book Antiqua" w:hAnsi="Book Antiqua" w:cs="Arial"/>
          <w:color w:val="000000"/>
        </w:rPr>
      </w:pPr>
    </w:p>
    <w:p w:rsidR="00CB1D75" w:rsidRPr="00F50258" w:rsidRDefault="00CB1D75" w:rsidP="00363570">
      <w:pPr>
        <w:spacing w:after="0" w:line="240" w:lineRule="auto"/>
        <w:contextualSpacing/>
        <w:jc w:val="both"/>
        <w:rPr>
          <w:rFonts w:ascii="Book Antiqua" w:hAnsi="Book Antiqua" w:cs="Arial"/>
          <w:color w:val="000000"/>
        </w:rPr>
      </w:pPr>
      <w:r w:rsidRPr="00F50258">
        <w:rPr>
          <w:rFonts w:ascii="Book Antiqua" w:hAnsi="Book Antiqua" w:cs="Arial"/>
          <w:color w:val="000000"/>
        </w:rP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rsidR="00CB1D75" w:rsidRPr="00F50258" w:rsidRDefault="00CB1D75" w:rsidP="00363570">
      <w:pPr>
        <w:spacing w:after="0" w:line="240" w:lineRule="auto"/>
        <w:contextualSpacing/>
        <w:jc w:val="both"/>
        <w:rPr>
          <w:rFonts w:ascii="Book Antiqua" w:hAnsi="Book Antiqua" w:cs="Arial"/>
          <w:color w:val="000000"/>
        </w:rPr>
      </w:pPr>
    </w:p>
    <w:p w:rsidR="00CB1D75" w:rsidRPr="00F50258" w:rsidRDefault="00CB1D75" w:rsidP="00363570">
      <w:pPr>
        <w:spacing w:after="0" w:line="240" w:lineRule="auto"/>
        <w:contextualSpacing/>
        <w:jc w:val="both"/>
        <w:rPr>
          <w:rFonts w:ascii="Book Antiqua" w:hAnsi="Book Antiqua" w:cs="Arial"/>
        </w:rPr>
      </w:pPr>
      <w:r w:rsidRPr="00F50258">
        <w:rPr>
          <w:rFonts w:ascii="Book Antiqua" w:hAnsi="Book Antiqua" w:cs="Arial"/>
        </w:rPr>
        <w:t xml:space="preserve">An employee alleging discrimination at work can file a “Charge of Discrimination.” The </w:t>
      </w:r>
      <w:r w:rsidRPr="00F50258">
        <w:rPr>
          <w:rFonts w:ascii="Book Antiqua" w:hAnsi="Book Antiqua"/>
          <w:color w:val="000000"/>
        </w:rPr>
        <w:t>EEOC has district, area, and field offices where complaints can be filed. Contact the EEOC by calling 1-800-669-4000 (</w:t>
      </w:r>
      <w:r w:rsidRPr="00F50258">
        <w:rPr>
          <w:rFonts w:ascii="Book Antiqua" w:hAnsi="Book Antiqua" w:cs="Arial"/>
          <w:color w:val="000000"/>
        </w:rPr>
        <w:t xml:space="preserve">TTY: </w:t>
      </w:r>
      <w:r w:rsidRPr="00F50258">
        <w:rPr>
          <w:rFonts w:ascii="Book Antiqua" w:hAnsi="Book Antiqua"/>
          <w:color w:val="000000"/>
        </w:rPr>
        <w:t>1-800-669-6820</w:t>
      </w:r>
      <w:r w:rsidRPr="00F50258">
        <w:rPr>
          <w:rFonts w:ascii="Book Antiqua" w:hAnsi="Book Antiqua" w:cs="Arial"/>
          <w:color w:val="000000"/>
        </w:rPr>
        <w:t>),</w:t>
      </w:r>
      <w:r w:rsidRPr="00F50258">
        <w:rPr>
          <w:rFonts w:ascii="Book Antiqua" w:hAnsi="Book Antiqua"/>
          <w:color w:val="000000"/>
        </w:rPr>
        <w:t xml:space="preserve"> visiting their website at </w:t>
      </w:r>
      <w:hyperlink r:id="rId9" w:history="1">
        <w:r w:rsidRPr="00F50258">
          <w:rPr>
            <w:rFonts w:ascii="Book Antiqua" w:hAnsi="Book Antiqua"/>
            <w:color w:val="000000"/>
            <w:u w:val="single"/>
          </w:rPr>
          <w:t>www.eeoc.gov</w:t>
        </w:r>
      </w:hyperlink>
      <w:r w:rsidRPr="00F50258">
        <w:rPr>
          <w:rFonts w:ascii="Book Antiqua" w:hAnsi="Book Antiqua"/>
          <w:color w:val="000000"/>
        </w:rPr>
        <w:t xml:space="preserve"> or via email at </w:t>
      </w:r>
      <w:hyperlink r:id="rId10" w:history="1">
        <w:r w:rsidRPr="00F50258">
          <w:rPr>
            <w:rFonts w:ascii="Book Antiqua" w:hAnsi="Book Antiqua"/>
            <w:color w:val="000000"/>
            <w:u w:val="single"/>
          </w:rPr>
          <w:t>info@eeoc.gov</w:t>
        </w:r>
      </w:hyperlink>
      <w:r w:rsidRPr="00F50258">
        <w:rPr>
          <w:rFonts w:ascii="Book Antiqua" w:hAnsi="Book Antiqua" w:cs="Arial"/>
          <w:color w:val="000000"/>
        </w:rPr>
        <w:t>.</w:t>
      </w:r>
      <w:r w:rsidR="00363570">
        <w:rPr>
          <w:rFonts w:ascii="Book Antiqua" w:hAnsi="Book Antiqua" w:cs="Arial"/>
          <w:color w:val="000000"/>
        </w:rPr>
        <w:t xml:space="preserve">  </w:t>
      </w:r>
      <w:r w:rsidRPr="00F50258">
        <w:rPr>
          <w:rFonts w:ascii="Book Antiqua" w:hAnsi="Book Antiqua" w:cs="Arial"/>
        </w:rPr>
        <w:t>If an individual filed an administrative complaint with DHR, DHR will file the complaint with the EEOC to preserve the right to proceed in federal court.</w:t>
      </w:r>
    </w:p>
    <w:p w:rsidR="00CB1D75" w:rsidRPr="00F50258" w:rsidRDefault="00CB1D75" w:rsidP="00363570">
      <w:pPr>
        <w:spacing w:after="0" w:line="240" w:lineRule="auto"/>
        <w:contextualSpacing/>
        <w:jc w:val="both"/>
        <w:rPr>
          <w:rFonts w:ascii="Book Antiqua" w:hAnsi="Book Antiqua" w:cs="Arial"/>
          <w:b/>
        </w:rPr>
      </w:pPr>
    </w:p>
    <w:p w:rsidR="00480C3E" w:rsidRPr="00480C3E" w:rsidRDefault="00480C3E" w:rsidP="00C05479">
      <w:pPr>
        <w:pStyle w:val="NormalWeb"/>
        <w:spacing w:before="0" w:beforeAutospacing="0" w:after="0" w:afterAutospacing="0"/>
        <w:jc w:val="both"/>
        <w:rPr>
          <w:rStyle w:val="Strong"/>
          <w:rFonts w:ascii="Book Antiqua" w:hAnsi="Book Antiqua" w:cs="Helvetica"/>
          <w:i/>
          <w:color w:val="030A13"/>
          <w:sz w:val="22"/>
          <w:szCs w:val="22"/>
        </w:rPr>
      </w:pPr>
      <w:r w:rsidRPr="00480C3E">
        <w:rPr>
          <w:rStyle w:val="Strong"/>
          <w:rFonts w:ascii="Book Antiqua" w:hAnsi="Book Antiqua" w:cs="Helvetica"/>
          <w:i/>
          <w:color w:val="030A13"/>
          <w:sz w:val="22"/>
          <w:szCs w:val="22"/>
        </w:rPr>
        <w:t>Title IX</w:t>
      </w:r>
    </w:p>
    <w:p w:rsidR="00480C3E" w:rsidRPr="00950C19" w:rsidRDefault="00480C3E" w:rsidP="00C05479">
      <w:pPr>
        <w:pStyle w:val="NormalWeb"/>
        <w:spacing w:before="0" w:beforeAutospacing="0" w:after="0" w:afterAutospacing="0"/>
        <w:jc w:val="both"/>
        <w:rPr>
          <w:rFonts w:ascii="Book Antiqua" w:hAnsi="Book Antiqua" w:cs="Helvetica"/>
          <w:color w:val="030A13"/>
          <w:sz w:val="22"/>
          <w:szCs w:val="22"/>
        </w:rPr>
      </w:pPr>
    </w:p>
    <w:p w:rsidR="00480C3E" w:rsidRDefault="00480C3E" w:rsidP="00C05479">
      <w:pPr>
        <w:pStyle w:val="NormalWeb"/>
        <w:spacing w:before="0" w:beforeAutospacing="0" w:after="0" w:afterAutospacing="0"/>
        <w:jc w:val="both"/>
        <w:rPr>
          <w:rFonts w:ascii="Book Antiqua" w:hAnsi="Book Antiqua" w:cs="Helvetica"/>
          <w:color w:val="030A13"/>
          <w:sz w:val="22"/>
          <w:szCs w:val="22"/>
        </w:rPr>
      </w:pPr>
      <w:r w:rsidRPr="00950C19">
        <w:rPr>
          <w:rFonts w:ascii="Book Antiqua" w:hAnsi="Book Antiqua" w:cs="Helvetica"/>
          <w:color w:val="030A13"/>
          <w:sz w:val="22"/>
          <w:szCs w:val="22"/>
        </w:rPr>
        <w:t xml:space="preserve">Title IX of the Education Amendments of 1972. Title IX protects people from discrimination based on sex in education programs or activities that receive Federal financial assistance. Title </w:t>
      </w:r>
      <w:r>
        <w:rPr>
          <w:rFonts w:ascii="Book Antiqua" w:hAnsi="Book Antiqua" w:cs="Helvetica"/>
          <w:color w:val="030A13"/>
          <w:sz w:val="22"/>
          <w:szCs w:val="22"/>
        </w:rPr>
        <w:t>IX states that “</w:t>
      </w:r>
      <w:r w:rsidRPr="00950C19">
        <w:rPr>
          <w:rFonts w:ascii="Book Antiqua" w:hAnsi="Book Antiqua" w:cs="Helvetica"/>
          <w:color w:val="030A13"/>
          <w:sz w:val="22"/>
          <w:szCs w:val="22"/>
        </w:rPr>
        <w:t>No person in the United States shall, on the basis of sex, be excluded from participation in, be denied the benefits of, or be subjected to discrimination under any education program or activity receiving Federal financial assistance</w:t>
      </w:r>
      <w:r>
        <w:rPr>
          <w:rFonts w:ascii="Book Antiqua" w:hAnsi="Book Antiqua" w:cs="Helvetica"/>
          <w:color w:val="030A13"/>
          <w:sz w:val="22"/>
          <w:szCs w:val="22"/>
        </w:rPr>
        <w:t>.”</w:t>
      </w:r>
    </w:p>
    <w:p w:rsidR="00480C3E" w:rsidRDefault="00480C3E" w:rsidP="00C05479">
      <w:pPr>
        <w:pStyle w:val="NormalWeb"/>
        <w:spacing w:before="0" w:beforeAutospacing="0" w:after="0" w:afterAutospacing="0"/>
        <w:jc w:val="both"/>
        <w:rPr>
          <w:rFonts w:ascii="Book Antiqua" w:hAnsi="Book Antiqua" w:cs="Helvetica"/>
          <w:color w:val="030A13"/>
          <w:sz w:val="22"/>
          <w:szCs w:val="22"/>
        </w:rPr>
      </w:pPr>
    </w:p>
    <w:p w:rsidR="00480C3E" w:rsidRPr="009800DC" w:rsidRDefault="00C05479" w:rsidP="00C05479">
      <w:pPr>
        <w:pStyle w:val="NormalWeb"/>
        <w:spacing w:before="0" w:beforeAutospacing="0" w:after="0" w:afterAutospacing="0"/>
        <w:jc w:val="both"/>
        <w:rPr>
          <w:rFonts w:ascii="Book Antiqua" w:hAnsi="Book Antiqua" w:cs="Helvetica"/>
          <w:color w:val="030A13"/>
          <w:sz w:val="22"/>
          <w:szCs w:val="22"/>
        </w:rPr>
      </w:pPr>
      <w:r w:rsidRPr="00950C19">
        <w:rPr>
          <w:rFonts w:ascii="Book Antiqua" w:hAnsi="Book Antiqua" w:cs="Helvetica"/>
          <w:color w:val="030A13"/>
          <w:sz w:val="22"/>
          <w:szCs w:val="22"/>
        </w:rPr>
        <w:lastRenderedPageBreak/>
        <w:t xml:space="preserve">The U.S. Department of Education’s </w:t>
      </w:r>
      <w:r w:rsidRPr="009800DC">
        <w:rPr>
          <w:rFonts w:ascii="Book Antiqua" w:hAnsi="Book Antiqua" w:cs="Helvetica"/>
          <w:color w:val="030A13"/>
          <w:sz w:val="22"/>
          <w:szCs w:val="22"/>
        </w:rPr>
        <w:t>Office for Civil Rights</w:t>
      </w:r>
      <w:r>
        <w:rPr>
          <w:rFonts w:ascii="Book Antiqua" w:hAnsi="Book Antiqua" w:cs="Helvetica"/>
          <w:color w:val="030A13"/>
          <w:sz w:val="22"/>
          <w:szCs w:val="22"/>
        </w:rPr>
        <w:t xml:space="preserve"> (OCR) is responsible for the enforcement of Title IX.</w:t>
      </w:r>
      <w:r w:rsidRPr="009800DC">
        <w:rPr>
          <w:rFonts w:ascii="Book Antiqua" w:hAnsi="Book Antiqua" w:cs="Helvetica"/>
          <w:color w:val="030A13"/>
          <w:sz w:val="22"/>
          <w:szCs w:val="22"/>
        </w:rPr>
        <w:t xml:space="preserve"> </w:t>
      </w:r>
      <w:r>
        <w:rPr>
          <w:rFonts w:ascii="Book Antiqua" w:hAnsi="Book Antiqua" w:cs="Helvetica"/>
          <w:color w:val="030A13"/>
          <w:sz w:val="22"/>
          <w:szCs w:val="22"/>
        </w:rPr>
        <w:t xml:space="preserve"> </w:t>
      </w:r>
      <w:r w:rsidR="00480C3E" w:rsidRPr="009800DC">
        <w:rPr>
          <w:rFonts w:ascii="Book Antiqua" w:hAnsi="Book Antiqua" w:cs="Helvetica"/>
          <w:color w:val="030A13"/>
          <w:sz w:val="22"/>
          <w:szCs w:val="22"/>
        </w:rPr>
        <w:t>OCR evaluates, investigates, and resolves complaints alleging sex discrimination. OCR also conducts proactive investigations, called compliance reviews, to examine potential systemic violations based on sources of information other than complaints.</w:t>
      </w:r>
    </w:p>
    <w:p w:rsidR="00C05479" w:rsidRDefault="00C05479" w:rsidP="00C05479">
      <w:pPr>
        <w:pStyle w:val="NormalWeb"/>
        <w:spacing w:before="0" w:beforeAutospacing="0" w:after="0" w:afterAutospacing="0"/>
        <w:jc w:val="both"/>
        <w:rPr>
          <w:rFonts w:ascii="Book Antiqua" w:hAnsi="Book Antiqua" w:cs="Helvetica"/>
          <w:color w:val="030A13"/>
          <w:sz w:val="22"/>
          <w:szCs w:val="22"/>
        </w:rPr>
      </w:pPr>
    </w:p>
    <w:p w:rsidR="00480C3E" w:rsidRPr="009800DC" w:rsidRDefault="00480C3E" w:rsidP="00C05479">
      <w:pPr>
        <w:pStyle w:val="NormalWeb"/>
        <w:spacing w:before="0" w:beforeAutospacing="0" w:after="0" w:afterAutospacing="0"/>
        <w:jc w:val="both"/>
        <w:rPr>
          <w:rFonts w:ascii="Book Antiqua" w:hAnsi="Book Antiqua" w:cs="Helvetica"/>
          <w:color w:val="030A13"/>
          <w:sz w:val="22"/>
          <w:szCs w:val="22"/>
        </w:rPr>
      </w:pPr>
      <w:r w:rsidRPr="009800DC">
        <w:rPr>
          <w:rFonts w:ascii="Book Antiqua" w:hAnsi="Book Antiqua" w:cs="Helvetica"/>
          <w:color w:val="030A13"/>
          <w:sz w:val="22"/>
          <w:szCs w:val="22"/>
        </w:rPr>
        <w:t xml:space="preserve">For assistance related to Title IX or other civil rights laws, please contact </w:t>
      </w:r>
      <w:hyperlink r:id="rId11" w:history="1">
        <w:r w:rsidRPr="009800DC">
          <w:rPr>
            <w:rStyle w:val="Hyperlink"/>
            <w:rFonts w:ascii="Book Antiqua" w:hAnsi="Book Antiqua" w:cs="Helvetica"/>
            <w:sz w:val="22"/>
            <w:szCs w:val="22"/>
          </w:rPr>
          <w:t>OCR</w:t>
        </w:r>
      </w:hyperlink>
      <w:r w:rsidRPr="009800DC">
        <w:rPr>
          <w:rFonts w:ascii="Book Antiqua" w:hAnsi="Book Antiqua" w:cs="Helvetica"/>
          <w:color w:val="030A13"/>
          <w:sz w:val="22"/>
          <w:szCs w:val="22"/>
        </w:rPr>
        <w:t xml:space="preserve"> at </w:t>
      </w:r>
      <w:hyperlink r:id="rId12" w:history="1">
        <w:r w:rsidRPr="009800DC">
          <w:rPr>
            <w:rStyle w:val="Hyperlink"/>
            <w:rFonts w:ascii="Book Antiqua" w:hAnsi="Book Antiqua" w:cs="Helvetica"/>
            <w:sz w:val="22"/>
            <w:szCs w:val="22"/>
          </w:rPr>
          <w:t>OCR@ed.gov</w:t>
        </w:r>
      </w:hyperlink>
      <w:r w:rsidRPr="009800DC">
        <w:rPr>
          <w:rFonts w:ascii="Book Antiqua" w:hAnsi="Book Antiqua" w:cs="Helvetica"/>
          <w:color w:val="030A13"/>
          <w:sz w:val="22"/>
          <w:szCs w:val="22"/>
        </w:rPr>
        <w:t xml:space="preserve"> or 800-421-3481, TDD 800-877-8339.</w:t>
      </w:r>
    </w:p>
    <w:p w:rsidR="00480C3E" w:rsidRDefault="00480C3E" w:rsidP="00480C3E">
      <w:pPr>
        <w:keepNext/>
        <w:spacing w:after="0" w:line="240" w:lineRule="auto"/>
        <w:contextualSpacing/>
        <w:jc w:val="both"/>
        <w:rPr>
          <w:rFonts w:ascii="Book Antiqua" w:hAnsi="Book Antiqua" w:cs="Arial"/>
          <w:b/>
          <w:i/>
        </w:rPr>
      </w:pPr>
    </w:p>
    <w:p w:rsidR="00C05479" w:rsidRDefault="00480C3E" w:rsidP="00480C3E">
      <w:pPr>
        <w:keepNext/>
        <w:spacing w:after="0" w:line="240" w:lineRule="auto"/>
        <w:contextualSpacing/>
        <w:jc w:val="both"/>
        <w:rPr>
          <w:rFonts w:ascii="Book Antiqua" w:hAnsi="Book Antiqua" w:cs="Arial"/>
          <w:b/>
          <w:i/>
        </w:rPr>
      </w:pPr>
      <w:r>
        <w:rPr>
          <w:rFonts w:ascii="Book Antiqua" w:hAnsi="Book Antiqua" w:cs="Arial"/>
          <w:b/>
          <w:i/>
        </w:rPr>
        <w:t>Dignity for All Students Act</w:t>
      </w:r>
    </w:p>
    <w:p w:rsidR="00C05479" w:rsidRDefault="00C05479" w:rsidP="00480C3E">
      <w:pPr>
        <w:keepNext/>
        <w:spacing w:after="0" w:line="240" w:lineRule="auto"/>
        <w:contextualSpacing/>
        <w:jc w:val="both"/>
        <w:rPr>
          <w:rFonts w:ascii="Book Antiqua" w:hAnsi="Book Antiqua" w:cs="Arial"/>
          <w:b/>
          <w:i/>
        </w:rPr>
      </w:pPr>
    </w:p>
    <w:p w:rsidR="00C05479" w:rsidRDefault="00C05479" w:rsidP="00C05479">
      <w:pPr>
        <w:spacing w:after="0" w:line="240" w:lineRule="auto"/>
        <w:ind w:firstLine="720"/>
        <w:contextualSpacing/>
        <w:jc w:val="both"/>
        <w:rPr>
          <w:rFonts w:ascii="Book Antiqua" w:hAnsi="Book Antiqua" w:cs="Arial"/>
        </w:rPr>
      </w:pPr>
      <w:r w:rsidRPr="00F50258">
        <w:rPr>
          <w:rFonts w:ascii="Book Antiqua" w:hAnsi="Book Antiqua" w:cs="Arial"/>
        </w:rPr>
        <w:t xml:space="preserve">The </w:t>
      </w:r>
      <w:r>
        <w:rPr>
          <w:rFonts w:ascii="Book Antiqua" w:hAnsi="Book Antiqua" w:cs="Arial"/>
        </w:rPr>
        <w:t>Dignity for All Students Act</w:t>
      </w:r>
      <w:r w:rsidRPr="00F50258">
        <w:rPr>
          <w:rFonts w:ascii="Book Antiqua" w:hAnsi="Book Antiqua" w:cs="Arial"/>
        </w:rPr>
        <w:t xml:space="preserve"> (</w:t>
      </w:r>
      <w:r>
        <w:rPr>
          <w:rFonts w:ascii="Book Antiqua" w:hAnsi="Book Antiqua" w:cs="Arial"/>
        </w:rPr>
        <w:t>DASA</w:t>
      </w:r>
      <w:r w:rsidRPr="00F50258">
        <w:rPr>
          <w:rFonts w:ascii="Book Antiqua" w:hAnsi="Book Antiqua" w:cs="Arial"/>
        </w:rPr>
        <w:t xml:space="preserve">), codified as N.Y. </w:t>
      </w:r>
      <w:r>
        <w:rPr>
          <w:rFonts w:ascii="Book Antiqua" w:hAnsi="Book Antiqua" w:cs="Arial"/>
        </w:rPr>
        <w:t>Education</w:t>
      </w:r>
      <w:r w:rsidRPr="00F50258">
        <w:rPr>
          <w:rFonts w:ascii="Book Antiqua" w:hAnsi="Book Antiqua" w:cs="Arial"/>
        </w:rPr>
        <w:t xml:space="preserve"> Law, art. </w:t>
      </w:r>
      <w:r>
        <w:rPr>
          <w:rFonts w:ascii="Book Antiqua" w:hAnsi="Book Antiqua" w:cs="Arial"/>
        </w:rPr>
        <w:t>2</w:t>
      </w:r>
      <w:r w:rsidRPr="00F50258">
        <w:rPr>
          <w:rFonts w:ascii="Book Antiqua" w:hAnsi="Book Antiqua" w:cs="Arial"/>
        </w:rPr>
        <w:t xml:space="preserve">, § </w:t>
      </w:r>
      <w:r>
        <w:rPr>
          <w:rFonts w:ascii="Book Antiqua" w:hAnsi="Book Antiqua" w:cs="Arial"/>
        </w:rPr>
        <w:t>10</w:t>
      </w:r>
      <w:r w:rsidRPr="00F50258">
        <w:rPr>
          <w:rFonts w:ascii="Book Antiqua" w:hAnsi="Book Antiqua" w:cs="Arial"/>
        </w:rPr>
        <w:t xml:space="preserve"> et seq., protects </w:t>
      </w:r>
      <w:r>
        <w:rPr>
          <w:rFonts w:ascii="Book Antiqua" w:hAnsi="Book Antiqua" w:cs="Arial"/>
        </w:rPr>
        <w:t xml:space="preserve">all students from harassment, bullying and discrimination while on school grounds and during school activities based on numerous protected classes, including, but not limited to sexual orientation, gender (including gender identity and expression), and sex.  </w:t>
      </w:r>
      <w:r w:rsidRPr="00F50258">
        <w:rPr>
          <w:rFonts w:ascii="Book Antiqua" w:hAnsi="Book Antiqua" w:cs="Arial"/>
        </w:rPr>
        <w:t xml:space="preserve">A complaint alleging </w:t>
      </w:r>
      <w:r>
        <w:rPr>
          <w:rFonts w:ascii="Book Antiqua" w:hAnsi="Book Antiqua" w:cs="Arial"/>
        </w:rPr>
        <w:t xml:space="preserve">a </w:t>
      </w:r>
      <w:r w:rsidRPr="00F50258">
        <w:rPr>
          <w:rFonts w:ascii="Book Antiqua" w:hAnsi="Book Antiqua" w:cs="Arial"/>
        </w:rPr>
        <w:t xml:space="preserve">violation of </w:t>
      </w:r>
      <w:r>
        <w:rPr>
          <w:rFonts w:ascii="Book Antiqua" w:hAnsi="Book Antiqua" w:cs="Arial"/>
        </w:rPr>
        <w:t>DASA</w:t>
      </w:r>
      <w:r w:rsidRPr="00F50258">
        <w:rPr>
          <w:rFonts w:ascii="Book Antiqua" w:hAnsi="Book Antiqua" w:cs="Arial"/>
        </w:rPr>
        <w:t xml:space="preserve"> may be </w:t>
      </w:r>
      <w:r>
        <w:rPr>
          <w:rFonts w:ascii="Book Antiqua" w:hAnsi="Book Antiqua" w:cs="Arial"/>
        </w:rPr>
        <w:t>made to one of the School District’s Dignity Act Coordinators and/or any staff member in accordance with the School District’s policy</w:t>
      </w:r>
      <w:r w:rsidRPr="00F50258">
        <w:rPr>
          <w:rFonts w:ascii="Book Antiqua" w:hAnsi="Book Antiqua" w:cs="Arial"/>
        </w:rPr>
        <w:t>.</w:t>
      </w:r>
    </w:p>
    <w:p w:rsidR="00C05479" w:rsidRPr="00F50258" w:rsidRDefault="00C05479" w:rsidP="00C05479">
      <w:pPr>
        <w:spacing w:after="0" w:line="240" w:lineRule="auto"/>
        <w:ind w:firstLine="720"/>
        <w:contextualSpacing/>
        <w:jc w:val="both"/>
        <w:rPr>
          <w:rFonts w:ascii="Book Antiqua" w:hAnsi="Book Antiqua" w:cs="Arial"/>
        </w:rPr>
      </w:pPr>
    </w:p>
    <w:p w:rsidR="00CB1D75" w:rsidRPr="00CB1D75" w:rsidRDefault="00CB1D75" w:rsidP="00480C3E">
      <w:pPr>
        <w:keepNext/>
        <w:spacing w:after="0" w:line="240" w:lineRule="auto"/>
        <w:contextualSpacing/>
        <w:jc w:val="both"/>
        <w:rPr>
          <w:rFonts w:ascii="Book Antiqua" w:hAnsi="Book Antiqua" w:cs="Arial"/>
          <w:b/>
          <w:i/>
        </w:rPr>
      </w:pPr>
      <w:r w:rsidRPr="00CB1D75">
        <w:rPr>
          <w:rFonts w:ascii="Book Antiqua" w:hAnsi="Book Antiqua" w:cs="Arial"/>
          <w:b/>
          <w:i/>
        </w:rPr>
        <w:t>Local Protections</w:t>
      </w:r>
    </w:p>
    <w:p w:rsidR="00CB1D75" w:rsidRPr="00F50258" w:rsidRDefault="00CB1D75" w:rsidP="00363570">
      <w:pPr>
        <w:keepNext/>
        <w:spacing w:after="0" w:line="240" w:lineRule="auto"/>
        <w:contextualSpacing/>
        <w:jc w:val="both"/>
        <w:rPr>
          <w:rFonts w:ascii="Book Antiqua" w:hAnsi="Book Antiqua" w:cs="Arial"/>
          <w:b/>
          <w:u w:val="single"/>
        </w:rPr>
      </w:pPr>
    </w:p>
    <w:p w:rsidR="00CB1D75" w:rsidRPr="00F50258" w:rsidRDefault="00CB1D75" w:rsidP="00363570">
      <w:pPr>
        <w:spacing w:after="0" w:line="240" w:lineRule="auto"/>
        <w:ind w:firstLine="720"/>
        <w:contextualSpacing/>
        <w:jc w:val="both"/>
        <w:rPr>
          <w:rFonts w:ascii="Book Antiqua" w:hAnsi="Book Antiqua" w:cs="Arial"/>
        </w:rPr>
      </w:pPr>
      <w:r w:rsidRPr="00F50258">
        <w:rPr>
          <w:rFonts w:ascii="Book Antiqua" w:hAnsi="Book Antiqua" w:cs="Arial"/>
        </w:rPr>
        <w:t>Many localities enforce laws protecting individuals from sexual harassment and discrimination. An individual should contact the county, city or town in which they live to find out if such a law exists.</w:t>
      </w:r>
      <w:r>
        <w:rPr>
          <w:rFonts w:ascii="Book Antiqua" w:hAnsi="Book Antiqua" w:cs="Arial"/>
        </w:rPr>
        <w:t xml:space="preserve">  </w:t>
      </w:r>
      <w:r w:rsidRPr="00F50258">
        <w:rPr>
          <w:rFonts w:ascii="Book Antiqua" w:hAnsi="Book Antiqua" w:cs="Arial"/>
        </w:rPr>
        <w:t>If the harassment involves unwanted physical touching, coerced physical confinement or coerced sex acts, the conduct may constitute a crime. Contact the local police department.</w:t>
      </w:r>
    </w:p>
    <w:p w:rsidR="00CB1D75" w:rsidRDefault="00CB1D75" w:rsidP="00363570">
      <w:pPr>
        <w:shd w:val="clear" w:color="auto" w:fill="FFFFFF"/>
        <w:spacing w:after="0" w:line="240" w:lineRule="auto"/>
        <w:ind w:firstLine="720"/>
        <w:jc w:val="both"/>
        <w:rPr>
          <w:rFonts w:ascii="Book Antiqua" w:hAnsi="Book Antiqua"/>
        </w:rPr>
      </w:pPr>
    </w:p>
    <w:p w:rsidR="00311493" w:rsidRPr="00E437F5" w:rsidRDefault="00766E86" w:rsidP="00363570">
      <w:pPr>
        <w:shd w:val="clear" w:color="auto" w:fill="FFFFFF"/>
        <w:spacing w:after="0" w:line="240" w:lineRule="auto"/>
        <w:ind w:firstLine="720"/>
        <w:jc w:val="both"/>
        <w:rPr>
          <w:rFonts w:ascii="Book Antiqua" w:eastAsia="Times New Roman" w:hAnsi="Book Antiqua" w:cs="Times New Roman"/>
        </w:rPr>
      </w:pPr>
      <w:r w:rsidRPr="00E437F5">
        <w:rPr>
          <w:rFonts w:ascii="Book Antiqua" w:hAnsi="Book Antiqua"/>
        </w:rPr>
        <w:t>This policy shall be posted in a prominent place in each District facility and shall also be published in student registration materials, student, parent and employee handbooks, and other appropriate school publications.  A committee of administrators, teachers, parents, and students shall be convened annually to review this policy’s effectiveness and compliance with applicable state and federal law, and to recommend revisions to the Board of Education.</w:t>
      </w:r>
    </w:p>
    <w:p w:rsidR="00363570" w:rsidRDefault="00363570" w:rsidP="00363570">
      <w:pPr>
        <w:spacing w:after="0" w:line="240" w:lineRule="auto"/>
        <w:jc w:val="both"/>
        <w:rPr>
          <w:rFonts w:ascii="Book Antiqua" w:hAnsi="Book Antiqua"/>
          <w:u w:val="single"/>
        </w:rPr>
      </w:pPr>
    </w:p>
    <w:p w:rsidR="00D6400B" w:rsidRPr="00E437F5" w:rsidRDefault="00D6400B" w:rsidP="00363570">
      <w:pPr>
        <w:spacing w:after="0" w:line="240" w:lineRule="auto"/>
        <w:jc w:val="both"/>
        <w:rPr>
          <w:rFonts w:ascii="Book Antiqua" w:hAnsi="Book Antiqua"/>
        </w:rPr>
      </w:pPr>
      <w:r w:rsidRPr="00E437F5">
        <w:rPr>
          <w:rFonts w:ascii="Book Antiqua" w:hAnsi="Book Antiqua"/>
          <w:u w:val="single"/>
        </w:rPr>
        <w:t>Cross Ref</w:t>
      </w:r>
      <w:r w:rsidRPr="00E437F5">
        <w:rPr>
          <w:rFonts w:ascii="Book Antiqua" w:hAnsi="Book Antiqua"/>
        </w:rPr>
        <w:t>:</w:t>
      </w:r>
      <w:r w:rsidR="009F5664" w:rsidRPr="00E437F5">
        <w:rPr>
          <w:rFonts w:ascii="Book Antiqua" w:hAnsi="Book Antiqua"/>
        </w:rPr>
        <w:tab/>
      </w:r>
      <w:r w:rsidRPr="00E437F5">
        <w:rPr>
          <w:rFonts w:ascii="Book Antiqua" w:hAnsi="Book Antiqua"/>
        </w:rPr>
        <w:t>Dignity for All Students</w:t>
      </w:r>
    </w:p>
    <w:p w:rsidR="00D6400B" w:rsidRPr="00E437F5" w:rsidRDefault="00D6400B" w:rsidP="00363570">
      <w:pPr>
        <w:spacing w:after="0" w:line="240" w:lineRule="auto"/>
        <w:jc w:val="both"/>
        <w:rPr>
          <w:rFonts w:ascii="Book Antiqua" w:hAnsi="Book Antiqua"/>
        </w:rPr>
      </w:pPr>
      <w:r w:rsidRPr="00E437F5">
        <w:rPr>
          <w:rFonts w:ascii="Book Antiqua" w:hAnsi="Book Antiqua"/>
        </w:rPr>
        <w:tab/>
        <w:t xml:space="preserve">     </w:t>
      </w:r>
      <w:r w:rsidR="009F5664" w:rsidRPr="00E437F5">
        <w:rPr>
          <w:rFonts w:ascii="Book Antiqua" w:hAnsi="Book Antiqua"/>
        </w:rPr>
        <w:tab/>
      </w:r>
      <w:r w:rsidRPr="00E437F5">
        <w:rPr>
          <w:rFonts w:ascii="Book Antiqua" w:hAnsi="Book Antiqua"/>
        </w:rPr>
        <w:t>Code of Conduct</w:t>
      </w:r>
    </w:p>
    <w:p w:rsidR="00363570" w:rsidRDefault="00363570" w:rsidP="00363570">
      <w:pPr>
        <w:spacing w:after="0" w:line="240" w:lineRule="auto"/>
        <w:jc w:val="both"/>
        <w:rPr>
          <w:rFonts w:ascii="Book Antiqua" w:hAnsi="Book Antiqua"/>
          <w:u w:val="single"/>
        </w:rPr>
      </w:pPr>
    </w:p>
    <w:p w:rsidR="00D6400B" w:rsidRPr="003605F0" w:rsidRDefault="00D6400B" w:rsidP="00363570">
      <w:pPr>
        <w:spacing w:after="0" w:line="240" w:lineRule="auto"/>
        <w:jc w:val="both"/>
        <w:rPr>
          <w:rFonts w:ascii="Book Antiqua" w:hAnsi="Book Antiqua"/>
          <w:i/>
        </w:rPr>
      </w:pPr>
      <w:r w:rsidRPr="00E57038">
        <w:rPr>
          <w:rFonts w:ascii="Book Antiqua" w:hAnsi="Book Antiqua"/>
          <w:u w:val="single"/>
        </w:rPr>
        <w:t>Ref</w:t>
      </w:r>
      <w:r w:rsidRPr="00E57038">
        <w:rPr>
          <w:rFonts w:ascii="Book Antiqua" w:hAnsi="Book Antiqua"/>
        </w:rPr>
        <w:t>:</w:t>
      </w:r>
      <w:r w:rsidRPr="00E57038">
        <w:rPr>
          <w:rFonts w:ascii="Book Antiqua" w:hAnsi="Book Antiqua"/>
        </w:rPr>
        <w:tab/>
        <w:t>Education Amendments of 1972,</w:t>
      </w:r>
      <w:r w:rsidRPr="003605F0">
        <w:rPr>
          <w:rFonts w:ascii="Book Antiqua" w:hAnsi="Book Antiqua"/>
        </w:rPr>
        <w:t xml:space="preserve"> Title IX, 20 U.S.C. §1681 </w:t>
      </w:r>
      <w:r w:rsidRPr="003605F0">
        <w:rPr>
          <w:rFonts w:ascii="Book Antiqua" w:hAnsi="Book Antiqua"/>
          <w:i/>
        </w:rPr>
        <w:t>et seq.</w:t>
      </w:r>
    </w:p>
    <w:p w:rsidR="00D6400B" w:rsidRPr="003605F0" w:rsidRDefault="00D6400B" w:rsidP="00363570">
      <w:pPr>
        <w:spacing w:after="0" w:line="240" w:lineRule="auto"/>
        <w:jc w:val="both"/>
        <w:rPr>
          <w:rFonts w:ascii="Book Antiqua" w:hAnsi="Book Antiqua"/>
          <w:i/>
        </w:rPr>
      </w:pPr>
      <w:r w:rsidRPr="003605F0">
        <w:rPr>
          <w:rFonts w:ascii="Book Antiqua" w:hAnsi="Book Antiqua"/>
          <w:i/>
        </w:rPr>
        <w:tab/>
      </w:r>
      <w:r w:rsidRPr="003605F0">
        <w:rPr>
          <w:rFonts w:ascii="Book Antiqua" w:hAnsi="Book Antiqua"/>
        </w:rPr>
        <w:t xml:space="preserve">Title VII of Civil Rights Act (1964), 42 U.S.C. §2000-e; 34 CFR §100 </w:t>
      </w:r>
      <w:r w:rsidRPr="003605F0">
        <w:rPr>
          <w:rFonts w:ascii="Book Antiqua" w:hAnsi="Book Antiqua"/>
          <w:i/>
        </w:rPr>
        <w:t>et seq.</w:t>
      </w:r>
    </w:p>
    <w:p w:rsidR="00363570" w:rsidRDefault="00363570" w:rsidP="00363570">
      <w:pPr>
        <w:spacing w:after="0" w:line="240" w:lineRule="auto"/>
        <w:jc w:val="both"/>
        <w:rPr>
          <w:rFonts w:ascii="Book Antiqua" w:hAnsi="Book Antiqua"/>
        </w:rPr>
      </w:pPr>
    </w:p>
    <w:p w:rsidR="00DC7F9B" w:rsidRDefault="00DC7F9B" w:rsidP="0093355E">
      <w:pPr>
        <w:spacing w:after="0" w:line="240" w:lineRule="auto"/>
        <w:jc w:val="both"/>
        <w:rPr>
          <w:rFonts w:ascii="Book Antiqua" w:hAnsi="Book Antiqua"/>
        </w:rPr>
      </w:pPr>
    </w:p>
    <w:p w:rsidR="00214E3F" w:rsidRPr="003605F0" w:rsidRDefault="00736BE3" w:rsidP="0093355E">
      <w:pPr>
        <w:spacing w:after="0" w:line="240" w:lineRule="auto"/>
        <w:jc w:val="both"/>
        <w:rPr>
          <w:rFonts w:ascii="Book Antiqua" w:eastAsia="Times New Roman" w:hAnsi="Book Antiqua" w:cs="Times New Roman"/>
        </w:rPr>
      </w:pPr>
      <w:bookmarkStart w:id="0" w:name="_GoBack"/>
      <w:bookmarkEnd w:id="0"/>
      <w:r w:rsidRPr="00363570">
        <w:rPr>
          <w:rFonts w:ascii="Book Antiqua" w:hAnsi="Book Antiqua"/>
        </w:rPr>
        <w:t>Adoption date:</w:t>
      </w:r>
      <w:r w:rsidR="00DC7F9B">
        <w:rPr>
          <w:rFonts w:ascii="Book Antiqua" w:hAnsi="Book Antiqua"/>
        </w:rPr>
        <w:t xml:space="preserve">  October 16, 2018</w:t>
      </w:r>
    </w:p>
    <w:sectPr w:rsidR="00214E3F" w:rsidRPr="003605F0" w:rsidSect="0093355E">
      <w:headerReference w:type="default" r:id="rId13"/>
      <w:footerReference w:type="default" r:id="rId14"/>
      <w:pgSz w:w="12240" w:h="15840"/>
      <w:pgMar w:top="1584"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6D6" w:rsidRDefault="007626D6" w:rsidP="00D6400B">
      <w:pPr>
        <w:spacing w:after="0" w:line="240" w:lineRule="auto"/>
      </w:pPr>
      <w:r>
        <w:separator/>
      </w:r>
    </w:p>
  </w:endnote>
  <w:endnote w:type="continuationSeparator" w:id="0">
    <w:p w:rsidR="007626D6" w:rsidRDefault="007626D6" w:rsidP="00D6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F31" w:rsidRPr="005A20E4" w:rsidRDefault="000A6F31" w:rsidP="000A6F31">
    <w:pPr>
      <w:pStyle w:val="Footer"/>
      <w:jc w:val="center"/>
    </w:pPr>
    <w:r w:rsidRPr="005A20E4">
      <w:rPr>
        <w:rFonts w:ascii="Book Antiqua" w:hAnsi="Book Antiqua"/>
      </w:rPr>
      <w:t>Page</w:t>
    </w:r>
    <w:r w:rsidR="00363570">
      <w:rPr>
        <w:rFonts w:ascii="Book Antiqua" w:hAnsi="Book Antiqua"/>
      </w:rPr>
      <w:t xml:space="preserve"> </w:t>
    </w:r>
    <w:r w:rsidR="00363570" w:rsidRPr="00363570">
      <w:rPr>
        <w:rFonts w:ascii="Book Antiqua" w:hAnsi="Book Antiqua"/>
      </w:rPr>
      <w:fldChar w:fldCharType="begin"/>
    </w:r>
    <w:r w:rsidR="00363570" w:rsidRPr="00363570">
      <w:rPr>
        <w:rFonts w:ascii="Book Antiqua" w:hAnsi="Book Antiqua"/>
      </w:rPr>
      <w:instrText xml:space="preserve"> PAGE   \* MERGEFORMAT </w:instrText>
    </w:r>
    <w:r w:rsidR="00363570" w:rsidRPr="00363570">
      <w:rPr>
        <w:rFonts w:ascii="Book Antiqua" w:hAnsi="Book Antiqua"/>
      </w:rPr>
      <w:fldChar w:fldCharType="separate"/>
    </w:r>
    <w:r w:rsidR="00DC7F9B">
      <w:rPr>
        <w:rFonts w:ascii="Book Antiqua" w:hAnsi="Book Antiqua"/>
        <w:noProof/>
      </w:rPr>
      <w:t>8</w:t>
    </w:r>
    <w:r w:rsidR="00363570" w:rsidRPr="00363570">
      <w:rPr>
        <w:rFonts w:ascii="Book Antiqua" w:hAnsi="Book Antiqua"/>
        <w:noProof/>
      </w:rPr>
      <w:fldChar w:fldCharType="end"/>
    </w:r>
    <w:r>
      <w:rPr>
        <w:rFonts w:ascii="Book Antiqua" w:hAnsi="Book Antiqua"/>
        <w:bCs/>
      </w:rPr>
      <w:t xml:space="preserve"> of 8</w:t>
    </w:r>
  </w:p>
  <w:p w:rsidR="00E57038" w:rsidRPr="00DE47EC" w:rsidRDefault="00E57038">
    <w:pPr>
      <w:pStyle w:val="Footer"/>
      <w:jc w:val="center"/>
      <w:rPr>
        <w:rFonts w:ascii="Book Antiqua" w:hAnsi="Book Antiq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6D6" w:rsidRDefault="007626D6" w:rsidP="00D6400B">
      <w:pPr>
        <w:spacing w:after="0" w:line="240" w:lineRule="auto"/>
      </w:pPr>
      <w:r>
        <w:separator/>
      </w:r>
    </w:p>
  </w:footnote>
  <w:footnote w:type="continuationSeparator" w:id="0">
    <w:p w:rsidR="007626D6" w:rsidRDefault="007626D6" w:rsidP="00D6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BD" w:rsidRDefault="00DB2FBD">
    <w:pPr>
      <w:pStyle w:val="Header"/>
      <w:rPr>
        <w:rFonts w:ascii="Book Antiqua" w:hAnsi="Book Antiqua"/>
        <w:sz w:val="24"/>
      </w:rPr>
    </w:pPr>
    <w:r>
      <w:rPr>
        <w:rFonts w:ascii="Book Antiqua" w:hAnsi="Book Antiqua"/>
        <w:sz w:val="24"/>
      </w:rPr>
      <w:tab/>
    </w:r>
    <w:r>
      <w:rPr>
        <w:rFonts w:ascii="Book Antiqua" w:hAnsi="Book Antiqua"/>
        <w:sz w:val="24"/>
      </w:rPr>
      <w:tab/>
      <w:t>0110</w:t>
    </w:r>
    <w:r>
      <w:rPr>
        <w:rFonts w:ascii="Book Antiqua" w:hAnsi="Book Antiqua"/>
        <w:sz w:val="24"/>
      </w:rPr>
      <w:tab/>
    </w:r>
  </w:p>
  <w:p w:rsidR="00E57038" w:rsidRDefault="00DB2FBD" w:rsidP="00DB2FBD">
    <w:pPr>
      <w:pStyle w:val="Header"/>
      <w:jc w:val="center"/>
      <w:rPr>
        <w:rFonts w:ascii="Book Antiqua" w:hAnsi="Book Antiqua"/>
        <w:sz w:val="24"/>
      </w:rPr>
    </w:pPr>
    <w:r>
      <w:rPr>
        <w:rFonts w:ascii="Book Antiqua" w:hAnsi="Book Antiqua"/>
        <w:sz w:val="24"/>
      </w:rPr>
      <w:t>SEXUAL HARRASSMENT</w:t>
    </w:r>
  </w:p>
  <w:p w:rsidR="00DB2FBD" w:rsidRPr="00D6400B" w:rsidRDefault="00DB2FBD">
    <w:pPr>
      <w:pStyle w:val="Header"/>
      <w:rPr>
        <w:rFonts w:ascii="Book Antiqua" w:hAnsi="Book Antiqua"/>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034"/>
    <w:multiLevelType w:val="hybridMultilevel"/>
    <w:tmpl w:val="26841226"/>
    <w:lvl w:ilvl="0" w:tplc="0D304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C5D1D"/>
    <w:multiLevelType w:val="hybridMultilevel"/>
    <w:tmpl w:val="B32A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12F04"/>
    <w:multiLevelType w:val="hybridMultilevel"/>
    <w:tmpl w:val="34D8CD70"/>
    <w:lvl w:ilvl="0" w:tplc="90522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A549A6"/>
    <w:multiLevelType w:val="multilevel"/>
    <w:tmpl w:val="6CD2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3A51AC"/>
    <w:multiLevelType w:val="hybridMultilevel"/>
    <w:tmpl w:val="193E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F09A6"/>
    <w:multiLevelType w:val="hybridMultilevel"/>
    <w:tmpl w:val="90663DA4"/>
    <w:lvl w:ilvl="0" w:tplc="3BDA854E">
      <w:start w:val="1"/>
      <w:numFmt w:val="decimal"/>
      <w:lvlText w:val="%1."/>
      <w:lvlJc w:val="left"/>
      <w:pPr>
        <w:ind w:left="820" w:hanging="721"/>
      </w:pPr>
      <w:rPr>
        <w:rFonts w:ascii="Times New Roman" w:eastAsia="Times New Roman" w:hAnsi="Times New Roman" w:cs="Times New Roman" w:hint="default"/>
        <w:spacing w:val="-24"/>
        <w:w w:val="99"/>
        <w:sz w:val="24"/>
        <w:szCs w:val="24"/>
      </w:rPr>
    </w:lvl>
    <w:lvl w:ilvl="1" w:tplc="8D9AE67C">
      <w:numFmt w:val="bullet"/>
      <w:lvlText w:val="•"/>
      <w:lvlJc w:val="left"/>
      <w:pPr>
        <w:ind w:left="1624" w:hanging="721"/>
      </w:pPr>
      <w:rPr>
        <w:rFonts w:hint="default"/>
      </w:rPr>
    </w:lvl>
    <w:lvl w:ilvl="2" w:tplc="CC1CC248">
      <w:numFmt w:val="bullet"/>
      <w:lvlText w:val="•"/>
      <w:lvlJc w:val="left"/>
      <w:pPr>
        <w:ind w:left="2428" w:hanging="721"/>
      </w:pPr>
      <w:rPr>
        <w:rFonts w:hint="default"/>
      </w:rPr>
    </w:lvl>
    <w:lvl w:ilvl="3" w:tplc="CC7A1072">
      <w:numFmt w:val="bullet"/>
      <w:lvlText w:val="•"/>
      <w:lvlJc w:val="left"/>
      <w:pPr>
        <w:ind w:left="3232" w:hanging="721"/>
      </w:pPr>
      <w:rPr>
        <w:rFonts w:hint="default"/>
      </w:rPr>
    </w:lvl>
    <w:lvl w:ilvl="4" w:tplc="2B7C883E">
      <w:numFmt w:val="bullet"/>
      <w:lvlText w:val="•"/>
      <w:lvlJc w:val="left"/>
      <w:pPr>
        <w:ind w:left="4036" w:hanging="721"/>
      </w:pPr>
      <w:rPr>
        <w:rFonts w:hint="default"/>
      </w:rPr>
    </w:lvl>
    <w:lvl w:ilvl="5" w:tplc="5236740E">
      <w:numFmt w:val="bullet"/>
      <w:lvlText w:val="•"/>
      <w:lvlJc w:val="left"/>
      <w:pPr>
        <w:ind w:left="4840" w:hanging="721"/>
      </w:pPr>
      <w:rPr>
        <w:rFonts w:hint="default"/>
      </w:rPr>
    </w:lvl>
    <w:lvl w:ilvl="6" w:tplc="B32ACC3E">
      <w:numFmt w:val="bullet"/>
      <w:lvlText w:val="•"/>
      <w:lvlJc w:val="left"/>
      <w:pPr>
        <w:ind w:left="5644" w:hanging="721"/>
      </w:pPr>
      <w:rPr>
        <w:rFonts w:hint="default"/>
      </w:rPr>
    </w:lvl>
    <w:lvl w:ilvl="7" w:tplc="2592A3AC">
      <w:numFmt w:val="bullet"/>
      <w:lvlText w:val="•"/>
      <w:lvlJc w:val="left"/>
      <w:pPr>
        <w:ind w:left="6448" w:hanging="721"/>
      </w:pPr>
      <w:rPr>
        <w:rFonts w:hint="default"/>
      </w:rPr>
    </w:lvl>
    <w:lvl w:ilvl="8" w:tplc="653058F0">
      <w:numFmt w:val="bullet"/>
      <w:lvlText w:val="•"/>
      <w:lvlJc w:val="left"/>
      <w:pPr>
        <w:ind w:left="7252" w:hanging="721"/>
      </w:pPr>
      <w:rPr>
        <w:rFonts w:hint="default"/>
      </w:rPr>
    </w:lvl>
  </w:abstractNum>
  <w:abstractNum w:abstractNumId="6" w15:restartNumberingAfterBreak="0">
    <w:nsid w:val="5194552A"/>
    <w:multiLevelType w:val="hybridMultilevel"/>
    <w:tmpl w:val="E2F4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67396"/>
    <w:multiLevelType w:val="hybridMultilevel"/>
    <w:tmpl w:val="1A4E8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915A5"/>
    <w:multiLevelType w:val="hybridMultilevel"/>
    <w:tmpl w:val="348A1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2"/>
    </w:lvlOverride>
  </w:num>
  <w:num w:numId="3">
    <w:abstractNumId w:val="3"/>
    <w:lvlOverride w:ilvl="0">
      <w:startOverride w:val="3"/>
    </w:lvlOverride>
  </w:num>
  <w:num w:numId="4">
    <w:abstractNumId w:val="2"/>
  </w:num>
  <w:num w:numId="5">
    <w:abstractNumId w:val="6"/>
  </w:num>
  <w:num w:numId="6">
    <w:abstractNumId w:val="5"/>
  </w:num>
  <w:num w:numId="7">
    <w:abstractNumId w:val="4"/>
  </w:num>
  <w:num w:numId="8">
    <w:abstractNumId w:val="7"/>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D1"/>
    <w:rsid w:val="0000631B"/>
    <w:rsid w:val="00082C74"/>
    <w:rsid w:val="000A6F31"/>
    <w:rsid w:val="000B7A17"/>
    <w:rsid w:val="00101FF3"/>
    <w:rsid w:val="00214E3F"/>
    <w:rsid w:val="00311493"/>
    <w:rsid w:val="003379C4"/>
    <w:rsid w:val="003605F0"/>
    <w:rsid w:val="00363570"/>
    <w:rsid w:val="003904D2"/>
    <w:rsid w:val="003A3DD2"/>
    <w:rsid w:val="003B4A5B"/>
    <w:rsid w:val="003F559C"/>
    <w:rsid w:val="004010C3"/>
    <w:rsid w:val="0041409F"/>
    <w:rsid w:val="00455B40"/>
    <w:rsid w:val="0046664E"/>
    <w:rsid w:val="00480C3E"/>
    <w:rsid w:val="004C7385"/>
    <w:rsid w:val="00540EDC"/>
    <w:rsid w:val="005728DB"/>
    <w:rsid w:val="00576787"/>
    <w:rsid w:val="006135F5"/>
    <w:rsid w:val="00655C76"/>
    <w:rsid w:val="006A5454"/>
    <w:rsid w:val="006B2513"/>
    <w:rsid w:val="006C60BC"/>
    <w:rsid w:val="00736BE3"/>
    <w:rsid w:val="00741722"/>
    <w:rsid w:val="007626D6"/>
    <w:rsid w:val="00766E86"/>
    <w:rsid w:val="007716E4"/>
    <w:rsid w:val="009162C0"/>
    <w:rsid w:val="0093355E"/>
    <w:rsid w:val="009731D0"/>
    <w:rsid w:val="009D51E1"/>
    <w:rsid w:val="009F5664"/>
    <w:rsid w:val="009F6782"/>
    <w:rsid w:val="00A424D1"/>
    <w:rsid w:val="00A5255B"/>
    <w:rsid w:val="00A87A45"/>
    <w:rsid w:val="00AB2809"/>
    <w:rsid w:val="00AC22A2"/>
    <w:rsid w:val="00B05B21"/>
    <w:rsid w:val="00B30950"/>
    <w:rsid w:val="00B802BB"/>
    <w:rsid w:val="00B93954"/>
    <w:rsid w:val="00B95996"/>
    <w:rsid w:val="00BB56F8"/>
    <w:rsid w:val="00C05479"/>
    <w:rsid w:val="00C26170"/>
    <w:rsid w:val="00C352C3"/>
    <w:rsid w:val="00C83FFA"/>
    <w:rsid w:val="00C87D22"/>
    <w:rsid w:val="00CB1D75"/>
    <w:rsid w:val="00D61D50"/>
    <w:rsid w:val="00D627BE"/>
    <w:rsid w:val="00D6400B"/>
    <w:rsid w:val="00DB2FBD"/>
    <w:rsid w:val="00DC7F9B"/>
    <w:rsid w:val="00DE47EC"/>
    <w:rsid w:val="00E437F5"/>
    <w:rsid w:val="00E51BBF"/>
    <w:rsid w:val="00E57038"/>
    <w:rsid w:val="00E948BB"/>
    <w:rsid w:val="00EA0496"/>
    <w:rsid w:val="00F030F0"/>
    <w:rsid w:val="00F847F4"/>
    <w:rsid w:val="00F9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C4A5CE"/>
  <w15:chartTrackingRefBased/>
  <w15:docId w15:val="{26CDD794-F3F5-4184-9E37-62DE64CA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93954"/>
    <w:pPr>
      <w:keepNext/>
      <w:spacing w:after="0" w:line="240" w:lineRule="auto"/>
      <w:jc w:val="both"/>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4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4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0B"/>
  </w:style>
  <w:style w:type="paragraph" w:styleId="Footer">
    <w:name w:val="footer"/>
    <w:basedOn w:val="Normal"/>
    <w:link w:val="FooterChar"/>
    <w:uiPriority w:val="99"/>
    <w:unhideWhenUsed/>
    <w:rsid w:val="00D64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0B"/>
  </w:style>
  <w:style w:type="paragraph" w:styleId="BalloonText">
    <w:name w:val="Balloon Text"/>
    <w:basedOn w:val="Normal"/>
    <w:link w:val="BalloonTextChar"/>
    <w:uiPriority w:val="99"/>
    <w:semiHidden/>
    <w:unhideWhenUsed/>
    <w:rsid w:val="00360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F0"/>
    <w:rPr>
      <w:rFonts w:ascii="Segoe UI" w:hAnsi="Segoe UI" w:cs="Segoe UI"/>
      <w:sz w:val="18"/>
      <w:szCs w:val="18"/>
    </w:rPr>
  </w:style>
  <w:style w:type="paragraph" w:styleId="ListParagraph">
    <w:name w:val="List Paragraph"/>
    <w:basedOn w:val="Normal"/>
    <w:uiPriority w:val="1"/>
    <w:qFormat/>
    <w:rsid w:val="003605F0"/>
    <w:pPr>
      <w:ind w:left="720"/>
      <w:contextualSpacing/>
    </w:pPr>
  </w:style>
  <w:style w:type="paragraph" w:styleId="BodyText">
    <w:name w:val="Body Text"/>
    <w:basedOn w:val="Normal"/>
    <w:link w:val="BodyTextChar"/>
    <w:uiPriority w:val="1"/>
    <w:qFormat/>
    <w:rsid w:val="00B802B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802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B93954"/>
    <w:pPr>
      <w:spacing w:after="120" w:line="480" w:lineRule="auto"/>
      <w:ind w:left="360"/>
    </w:pPr>
  </w:style>
  <w:style w:type="character" w:customStyle="1" w:styleId="BodyTextIndent2Char">
    <w:name w:val="Body Text Indent 2 Char"/>
    <w:basedOn w:val="DefaultParagraphFont"/>
    <w:link w:val="BodyTextIndent2"/>
    <w:uiPriority w:val="99"/>
    <w:rsid w:val="00B93954"/>
  </w:style>
  <w:style w:type="character" w:customStyle="1" w:styleId="Heading1Char">
    <w:name w:val="Heading 1 Char"/>
    <w:basedOn w:val="DefaultParagraphFont"/>
    <w:link w:val="Heading1"/>
    <w:rsid w:val="00B93954"/>
    <w:rPr>
      <w:rFonts w:ascii="Times New Roman" w:eastAsia="Times New Roman" w:hAnsi="Times New Roman" w:cs="Times New Roman"/>
      <w:sz w:val="24"/>
      <w:szCs w:val="24"/>
      <w:u w:val="single"/>
    </w:rPr>
  </w:style>
  <w:style w:type="character" w:styleId="Hyperlink">
    <w:name w:val="Hyperlink"/>
    <w:uiPriority w:val="99"/>
    <w:unhideWhenUsed/>
    <w:rsid w:val="00CB1D75"/>
    <w:rPr>
      <w:color w:val="0000FF"/>
      <w:u w:val="single"/>
    </w:rPr>
  </w:style>
  <w:style w:type="paragraph" w:customStyle="1" w:styleId="Default">
    <w:name w:val="Default"/>
    <w:rsid w:val="00CB1D7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480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r.ny.gov/compla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r.ny.gov" TargetMode="External"/><Relationship Id="rId12" Type="http://schemas.openxmlformats.org/officeDocument/2006/relationships/hyperlink" Target="mailto:ocr@ed.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dcrobcolp01.ed.gov/CFAPPS/OCR/contactus.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eeoc.gov" TargetMode="External"/><Relationship Id="rId4" Type="http://schemas.openxmlformats.org/officeDocument/2006/relationships/webSettings" Target="webSettings.xml"/><Relationship Id="rId9" Type="http://schemas.openxmlformats.org/officeDocument/2006/relationships/hyperlink" Target="http://www.eeo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Sadowski</dc:creator>
  <cp:keywords/>
  <dc:description/>
  <cp:lastModifiedBy>Rice, Joanne</cp:lastModifiedBy>
  <cp:revision>2</cp:revision>
  <cp:lastPrinted>2018-10-17T14:40:00Z</cp:lastPrinted>
  <dcterms:created xsi:type="dcterms:W3CDTF">2018-10-17T14:41:00Z</dcterms:created>
  <dcterms:modified xsi:type="dcterms:W3CDTF">2018-10-17T14:41:00Z</dcterms:modified>
</cp:coreProperties>
</file>