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992" w:rsidRPr="00C207E7" w:rsidRDefault="00917992" w:rsidP="00C45B92">
      <w:pPr>
        <w:ind w:left="-720" w:right="-720"/>
        <w:rPr>
          <w:color w:val="221F1F"/>
          <w:sz w:val="24"/>
          <w:szCs w:val="24"/>
        </w:rPr>
      </w:pPr>
      <w:bookmarkStart w:id="0" w:name="_GoBack"/>
      <w:bookmarkEnd w:id="0"/>
      <w:r w:rsidRPr="00943F79">
        <w:rPr>
          <w:sz w:val="24"/>
          <w:szCs w:val="24"/>
        </w:rPr>
        <w:t xml:space="preserve">Dear Third Grade Families, </w:t>
      </w:r>
    </w:p>
    <w:p w:rsidR="00917992" w:rsidRDefault="00E84456" w:rsidP="00C45B92">
      <w:pPr>
        <w:pStyle w:val="Default"/>
        <w:ind w:left="-720" w:right="-720"/>
        <w:rPr>
          <w:color w:val="221F1F"/>
        </w:rPr>
      </w:pPr>
      <w:r>
        <w:rPr>
          <w:color w:val="221F1F"/>
        </w:rPr>
        <w:t>We are about to begin our 3</w:t>
      </w:r>
      <w:r w:rsidRPr="00E84456">
        <w:rPr>
          <w:color w:val="221F1F"/>
          <w:vertAlign w:val="superscript"/>
        </w:rPr>
        <w:t>rd</w:t>
      </w:r>
      <w:r>
        <w:rPr>
          <w:color w:val="221F1F"/>
        </w:rPr>
        <w:t xml:space="preserve"> </w:t>
      </w:r>
      <w:r w:rsidR="00452495">
        <w:rPr>
          <w:color w:val="221F1F"/>
        </w:rPr>
        <w:t>Module in Mathematics</w:t>
      </w:r>
      <w:r w:rsidR="004B1A20">
        <w:rPr>
          <w:color w:val="221F1F"/>
        </w:rPr>
        <w:t xml:space="preserve">. </w:t>
      </w:r>
      <w:r w:rsidR="00452495">
        <w:rPr>
          <w:color w:val="221F1F"/>
        </w:rPr>
        <w:t xml:space="preserve"> </w:t>
      </w:r>
      <w:r w:rsidR="00870B3A">
        <w:rPr>
          <w:color w:val="221F1F"/>
        </w:rPr>
        <w:t>In this letter, we will share a grade-specific overview of the year as well as information about our current module.</w:t>
      </w:r>
    </w:p>
    <w:p w:rsidR="00870B3A" w:rsidRPr="00C45B92" w:rsidRDefault="00870B3A" w:rsidP="00C45B92">
      <w:pPr>
        <w:pStyle w:val="Default"/>
        <w:ind w:left="-720" w:right="-720"/>
        <w:rPr>
          <w:color w:val="221F1F"/>
          <w:sz w:val="20"/>
          <w:szCs w:val="20"/>
        </w:rPr>
      </w:pPr>
    </w:p>
    <w:p w:rsidR="00870B3A" w:rsidRPr="00EC0425" w:rsidRDefault="00F54390" w:rsidP="00C45B92">
      <w:pPr>
        <w:spacing w:after="0" w:line="240" w:lineRule="auto"/>
        <w:ind w:left="-720"/>
        <w:rPr>
          <w:b/>
          <w:color w:val="221F1F"/>
          <w:sz w:val="28"/>
          <w:szCs w:val="28"/>
        </w:rPr>
      </w:pPr>
      <w:r w:rsidRPr="00C45B92">
        <w:rPr>
          <w:rFonts w:eastAsia="Times New Roman" w:cs="Times New Roman"/>
          <w:b/>
          <w:sz w:val="28"/>
          <w:szCs w:val="28"/>
          <w:u w:val="single"/>
        </w:rPr>
        <w:t>Summary</w:t>
      </w:r>
      <w:r w:rsidR="00870B3A" w:rsidRPr="00C45B92">
        <w:rPr>
          <w:rFonts w:eastAsia="Times New Roman" w:cs="Times New Roman"/>
          <w:b/>
          <w:sz w:val="28"/>
          <w:szCs w:val="28"/>
          <w:u w:val="single"/>
        </w:rPr>
        <w:t xml:space="preserve"> of the Year</w:t>
      </w:r>
    </w:p>
    <w:p w:rsidR="00917992" w:rsidRDefault="005838ED" w:rsidP="00C45B92">
      <w:pPr>
        <w:pStyle w:val="Default"/>
        <w:ind w:left="-720" w:right="-720"/>
        <w:rPr>
          <w:color w:val="221F1F"/>
        </w:rPr>
      </w:pPr>
      <w:r w:rsidRPr="00943F79">
        <w:rPr>
          <w:color w:val="221F1F"/>
        </w:rPr>
        <w:t>O</w:t>
      </w:r>
      <w:r w:rsidR="00917992" w:rsidRPr="00943F79">
        <w:rPr>
          <w:color w:val="221F1F"/>
        </w:rPr>
        <w:t>ur Third Grade students will be engaged in mathematics that will focus on</w:t>
      </w:r>
      <w:r w:rsidRPr="00943F79">
        <w:rPr>
          <w:color w:val="221F1F"/>
        </w:rPr>
        <w:t>:</w:t>
      </w:r>
      <w:r w:rsidR="00917992" w:rsidRPr="00943F79">
        <w:rPr>
          <w:color w:val="221F1F"/>
        </w:rPr>
        <w:t xml:space="preserve"> </w:t>
      </w:r>
    </w:p>
    <w:p w:rsidR="00C45B92" w:rsidRPr="00C45B92" w:rsidRDefault="00C45B92" w:rsidP="00C45B92">
      <w:pPr>
        <w:pStyle w:val="Default"/>
        <w:ind w:left="-720" w:right="-720"/>
        <w:rPr>
          <w:color w:val="221F1F"/>
          <w:sz w:val="20"/>
          <w:szCs w:val="20"/>
        </w:rPr>
      </w:pPr>
    </w:p>
    <w:p w:rsidR="00917992" w:rsidRPr="00943F79" w:rsidRDefault="00EC0425" w:rsidP="00C45B92">
      <w:pPr>
        <w:pStyle w:val="Default"/>
        <w:ind w:left="-720" w:right="-720" w:firstLine="720"/>
        <w:rPr>
          <w:color w:val="221F1F"/>
        </w:rPr>
      </w:pPr>
      <w:r>
        <w:rPr>
          <w:color w:val="221F1F"/>
        </w:rPr>
        <w:t>(1) D</w:t>
      </w:r>
      <w:r w:rsidR="00917992" w:rsidRPr="00943F79">
        <w:rPr>
          <w:color w:val="221F1F"/>
        </w:rPr>
        <w:t>eveloping understanding of multiplication and division and strategies for multiplication an</w:t>
      </w:r>
      <w:r>
        <w:rPr>
          <w:color w:val="221F1F"/>
        </w:rPr>
        <w:t>d division within 100</w:t>
      </w:r>
      <w:r w:rsidR="00C45B92">
        <w:rPr>
          <w:color w:val="221F1F"/>
        </w:rPr>
        <w:t>;</w:t>
      </w:r>
    </w:p>
    <w:p w:rsidR="00917992" w:rsidRPr="00943F79" w:rsidRDefault="00EC0425" w:rsidP="00C45B92">
      <w:pPr>
        <w:pStyle w:val="Default"/>
        <w:ind w:left="-720" w:right="-720" w:firstLine="720"/>
        <w:rPr>
          <w:color w:val="221F1F"/>
        </w:rPr>
      </w:pPr>
      <w:r>
        <w:rPr>
          <w:color w:val="221F1F"/>
        </w:rPr>
        <w:t>(2) D</w:t>
      </w:r>
      <w:r w:rsidR="00917992" w:rsidRPr="00943F79">
        <w:rPr>
          <w:color w:val="221F1F"/>
        </w:rPr>
        <w:t>eveloping understanding of fractions, especially unit fractions (fractions with numerator 1)</w:t>
      </w:r>
      <w:r w:rsidR="00C45B92">
        <w:rPr>
          <w:color w:val="221F1F"/>
        </w:rPr>
        <w:t>;</w:t>
      </w:r>
      <w:r w:rsidR="00917992" w:rsidRPr="00943F79">
        <w:rPr>
          <w:color w:val="221F1F"/>
        </w:rPr>
        <w:t xml:space="preserve"> </w:t>
      </w:r>
    </w:p>
    <w:p w:rsidR="00917992" w:rsidRPr="00943F79" w:rsidRDefault="00EC0425" w:rsidP="00C45B92">
      <w:pPr>
        <w:pStyle w:val="Default"/>
        <w:ind w:left="-720" w:right="-720" w:firstLine="720"/>
        <w:rPr>
          <w:color w:val="221F1F"/>
        </w:rPr>
      </w:pPr>
      <w:r>
        <w:rPr>
          <w:color w:val="221F1F"/>
        </w:rPr>
        <w:t>(3) D</w:t>
      </w:r>
      <w:r w:rsidR="00917992" w:rsidRPr="00943F79">
        <w:rPr>
          <w:color w:val="221F1F"/>
        </w:rPr>
        <w:t>eveloping understanding of the structure of</w:t>
      </w:r>
      <w:r>
        <w:rPr>
          <w:color w:val="221F1F"/>
        </w:rPr>
        <w:t xml:space="preserve"> rectangular arrays and of area</w:t>
      </w:r>
      <w:r w:rsidR="00C45B92">
        <w:rPr>
          <w:color w:val="221F1F"/>
        </w:rPr>
        <w:t>;</w:t>
      </w:r>
      <w:r w:rsidR="00917992" w:rsidRPr="00943F79">
        <w:rPr>
          <w:color w:val="221F1F"/>
        </w:rPr>
        <w:t xml:space="preserve"> </w:t>
      </w:r>
    </w:p>
    <w:p w:rsidR="00917992" w:rsidRDefault="00EC0425" w:rsidP="00C45B92">
      <w:pPr>
        <w:pStyle w:val="Default"/>
        <w:ind w:left="-720" w:right="-720" w:firstLine="720"/>
        <w:rPr>
          <w:color w:val="221F1F"/>
        </w:rPr>
      </w:pPr>
      <w:r>
        <w:rPr>
          <w:color w:val="221F1F"/>
        </w:rPr>
        <w:t>(4) D</w:t>
      </w:r>
      <w:r w:rsidR="00917992" w:rsidRPr="00943F79">
        <w:rPr>
          <w:color w:val="221F1F"/>
        </w:rPr>
        <w:t>escribing and analyzing two-dimensional shapes</w:t>
      </w:r>
      <w:r w:rsidR="00C45B92">
        <w:rPr>
          <w:color w:val="221F1F"/>
        </w:rPr>
        <w:t>.</w:t>
      </w:r>
      <w:r w:rsidR="00917992" w:rsidRPr="00943F79">
        <w:rPr>
          <w:color w:val="221F1F"/>
        </w:rPr>
        <w:t xml:space="preserve"> </w:t>
      </w:r>
    </w:p>
    <w:p w:rsidR="00C45B92" w:rsidRPr="00C45B92" w:rsidRDefault="00C45B92" w:rsidP="00C45B92">
      <w:pPr>
        <w:pStyle w:val="Default"/>
        <w:ind w:left="-720" w:right="-720" w:firstLine="720"/>
        <w:rPr>
          <w:color w:val="221F1F"/>
          <w:sz w:val="20"/>
          <w:szCs w:val="20"/>
        </w:rPr>
      </w:pPr>
    </w:p>
    <w:p w:rsidR="005838ED" w:rsidRDefault="00C45B92" w:rsidP="00C45B92">
      <w:pPr>
        <w:spacing w:line="240" w:lineRule="auto"/>
        <w:ind w:left="-720" w:right="-720"/>
        <w:contextualSpacing/>
        <w:rPr>
          <w:rFonts w:cs="Arial"/>
        </w:rPr>
      </w:pPr>
      <w:r w:rsidRPr="0046038B">
        <w:rPr>
          <w:rFonts w:cs="Arial"/>
        </w:rPr>
        <w:t xml:space="preserve">The learning goal for each student is to </w:t>
      </w:r>
      <w:r w:rsidRPr="0046038B">
        <w:rPr>
          <w:rFonts w:cs="Arial"/>
          <w:i/>
        </w:rPr>
        <w:t>achieve mastery by the end of the school year</w:t>
      </w:r>
      <w:r w:rsidRPr="0046038B">
        <w:rPr>
          <w:rFonts w:cs="Arial"/>
        </w:rPr>
        <w:t>.  Along the way teachers and students will celebrate what the students can do now and identify what the students need to work on next.</w:t>
      </w:r>
    </w:p>
    <w:p w:rsidR="00C45B92" w:rsidRPr="00C45B92" w:rsidRDefault="00C45B92" w:rsidP="00C45B92">
      <w:pPr>
        <w:spacing w:line="240" w:lineRule="auto"/>
        <w:ind w:left="-720" w:right="-720"/>
        <w:contextualSpacing/>
        <w:rPr>
          <w:rFonts w:cs="Arial"/>
          <w:sz w:val="20"/>
          <w:szCs w:val="20"/>
        </w:rPr>
      </w:pPr>
    </w:p>
    <w:p w:rsidR="00D43E0F" w:rsidRPr="00C45B92" w:rsidRDefault="00EC0425" w:rsidP="00C45B92">
      <w:pPr>
        <w:spacing w:after="0" w:line="240" w:lineRule="auto"/>
        <w:ind w:left="-720"/>
        <w:rPr>
          <w:rFonts w:eastAsia="Times New Roman" w:cs="Times New Roman"/>
          <w:b/>
          <w:sz w:val="28"/>
          <w:szCs w:val="28"/>
          <w:u w:val="single"/>
        </w:rPr>
      </w:pPr>
      <w:r w:rsidRPr="00C45B92">
        <w:rPr>
          <w:rFonts w:eastAsia="Times New Roman" w:cs="Times New Roman"/>
          <w:b/>
          <w:sz w:val="28"/>
          <w:szCs w:val="28"/>
          <w:u w:val="single"/>
        </w:rPr>
        <w:t>A Story of Units</w:t>
      </w:r>
    </w:p>
    <w:p w:rsidR="005838ED" w:rsidRDefault="005838ED" w:rsidP="00C45B92">
      <w:pPr>
        <w:pStyle w:val="Default"/>
        <w:ind w:left="-720" w:right="-720"/>
        <w:rPr>
          <w:color w:val="221F1F"/>
        </w:rPr>
      </w:pPr>
      <w:r w:rsidRPr="00943F79">
        <w:rPr>
          <w:color w:val="221F1F"/>
        </w:rPr>
        <w:t xml:space="preserve">The yearly curriculum is broken into modules, or units, whose sequence is as follows: </w:t>
      </w:r>
    </w:p>
    <w:p w:rsidR="00C45B92" w:rsidRPr="00C45B92" w:rsidRDefault="00C45B92" w:rsidP="00C45B92">
      <w:pPr>
        <w:pStyle w:val="Default"/>
        <w:ind w:left="-720" w:right="-720"/>
        <w:rPr>
          <w:color w:val="221F1F"/>
          <w:sz w:val="20"/>
          <w:szCs w:val="20"/>
        </w:rPr>
      </w:pPr>
    </w:p>
    <w:p w:rsidR="007A7562" w:rsidRPr="007A7562" w:rsidRDefault="007A7562" w:rsidP="007A7562">
      <w:pPr>
        <w:pStyle w:val="Default"/>
        <w:ind w:left="-720" w:right="-720"/>
        <w:rPr>
          <w:rFonts w:asciiTheme="minorHAnsi" w:hAnsiTheme="minorHAnsi"/>
          <w:color w:val="221F1F"/>
          <w:sz w:val="22"/>
          <w:szCs w:val="22"/>
        </w:rPr>
      </w:pPr>
      <w:r w:rsidRPr="007A7562">
        <w:rPr>
          <w:rFonts w:asciiTheme="minorHAnsi" w:hAnsiTheme="minorHAnsi"/>
          <w:color w:val="221F1F"/>
          <w:sz w:val="22"/>
          <w:szCs w:val="22"/>
        </w:rPr>
        <w:t xml:space="preserve">Module 1: Properties of Multiplication and Division and Solving Problems with Units of 2 – 5 and 10 </w:t>
      </w:r>
    </w:p>
    <w:p w:rsidR="007A7562" w:rsidRPr="009C0A8A" w:rsidRDefault="007A7562" w:rsidP="007A7562">
      <w:pPr>
        <w:pStyle w:val="Default"/>
        <w:ind w:left="-720" w:right="-720"/>
        <w:rPr>
          <w:rFonts w:asciiTheme="minorHAnsi" w:hAnsiTheme="minorHAnsi"/>
          <w:color w:val="221F1F"/>
          <w:sz w:val="22"/>
          <w:szCs w:val="22"/>
        </w:rPr>
      </w:pPr>
      <w:r w:rsidRPr="009C0A8A">
        <w:rPr>
          <w:rFonts w:asciiTheme="minorHAnsi" w:hAnsiTheme="minorHAnsi"/>
          <w:color w:val="221F1F"/>
          <w:sz w:val="22"/>
          <w:szCs w:val="22"/>
        </w:rPr>
        <w:t xml:space="preserve">Module 2: </w:t>
      </w:r>
      <w:r>
        <w:rPr>
          <w:color w:val="211E1E"/>
          <w:sz w:val="22"/>
          <w:szCs w:val="22"/>
        </w:rPr>
        <w:t xml:space="preserve">Place Value and Problem Solving with Units of Measure </w:t>
      </w:r>
    </w:p>
    <w:p w:rsidR="007A7562" w:rsidRPr="007A7562" w:rsidRDefault="007A7562" w:rsidP="007A7562">
      <w:pPr>
        <w:pStyle w:val="Default"/>
        <w:ind w:left="-720" w:right="-720"/>
        <w:rPr>
          <w:rFonts w:asciiTheme="minorHAnsi" w:hAnsiTheme="minorHAnsi"/>
          <w:b/>
          <w:color w:val="221F1F"/>
          <w:sz w:val="22"/>
          <w:szCs w:val="22"/>
        </w:rPr>
      </w:pPr>
      <w:r w:rsidRPr="007A7562">
        <w:rPr>
          <w:rFonts w:asciiTheme="minorHAnsi" w:hAnsiTheme="minorHAnsi"/>
          <w:b/>
          <w:color w:val="221F1F"/>
          <w:sz w:val="22"/>
          <w:szCs w:val="22"/>
        </w:rPr>
        <w:t xml:space="preserve">Module 3: </w:t>
      </w:r>
      <w:r w:rsidRPr="007A7562">
        <w:rPr>
          <w:b/>
          <w:color w:val="211E1E"/>
          <w:sz w:val="22"/>
          <w:szCs w:val="22"/>
        </w:rPr>
        <w:t>Multiplication and Division with Units of 0, 1, 6–9, and Multiples of 10</w:t>
      </w:r>
    </w:p>
    <w:p w:rsidR="007A7562" w:rsidRPr="009C0A8A" w:rsidRDefault="007A7562" w:rsidP="007A7562">
      <w:pPr>
        <w:pStyle w:val="Default"/>
        <w:ind w:left="-720" w:right="-720"/>
        <w:rPr>
          <w:rFonts w:asciiTheme="minorHAnsi" w:hAnsiTheme="minorHAnsi"/>
          <w:color w:val="221F1F"/>
          <w:sz w:val="22"/>
          <w:szCs w:val="22"/>
        </w:rPr>
      </w:pPr>
      <w:r w:rsidRPr="009C0A8A">
        <w:rPr>
          <w:rFonts w:asciiTheme="minorHAnsi" w:hAnsiTheme="minorHAnsi"/>
          <w:color w:val="221F1F"/>
          <w:sz w:val="22"/>
          <w:szCs w:val="22"/>
        </w:rPr>
        <w:t>Module 4: Multiplication and Area</w:t>
      </w:r>
    </w:p>
    <w:p w:rsidR="007A7562" w:rsidRPr="009C0A8A" w:rsidRDefault="007A7562" w:rsidP="007A7562">
      <w:pPr>
        <w:pStyle w:val="Default"/>
        <w:ind w:left="-720" w:right="-720"/>
        <w:rPr>
          <w:rFonts w:asciiTheme="minorHAnsi" w:hAnsiTheme="minorHAnsi"/>
          <w:color w:val="221F1F"/>
          <w:sz w:val="22"/>
          <w:szCs w:val="22"/>
        </w:rPr>
      </w:pPr>
      <w:r w:rsidRPr="009C0A8A">
        <w:rPr>
          <w:rFonts w:asciiTheme="minorHAnsi" w:hAnsiTheme="minorHAnsi"/>
          <w:color w:val="221F1F"/>
          <w:sz w:val="22"/>
          <w:szCs w:val="22"/>
        </w:rPr>
        <w:t>Module 5: Fractions as Numbers on the Number Line</w:t>
      </w:r>
    </w:p>
    <w:p w:rsidR="007A7562" w:rsidRPr="009C0A8A" w:rsidRDefault="007A7562" w:rsidP="007A7562">
      <w:pPr>
        <w:pStyle w:val="Default"/>
        <w:ind w:left="-720" w:right="-720"/>
        <w:rPr>
          <w:rFonts w:asciiTheme="minorHAnsi" w:hAnsiTheme="minorHAnsi"/>
          <w:color w:val="221F1F"/>
          <w:sz w:val="22"/>
          <w:szCs w:val="22"/>
        </w:rPr>
      </w:pPr>
      <w:r w:rsidRPr="009C0A8A">
        <w:rPr>
          <w:rFonts w:asciiTheme="minorHAnsi" w:hAnsiTheme="minorHAnsi"/>
          <w:color w:val="221F1F"/>
          <w:sz w:val="22"/>
          <w:szCs w:val="22"/>
        </w:rPr>
        <w:t>Module 6: Collecting and Displaying Data</w:t>
      </w:r>
    </w:p>
    <w:p w:rsidR="007A7562" w:rsidRDefault="007A7562" w:rsidP="007A7562">
      <w:pPr>
        <w:pStyle w:val="Default"/>
        <w:ind w:left="-720" w:right="-720"/>
        <w:rPr>
          <w:color w:val="211E1E"/>
          <w:sz w:val="22"/>
          <w:szCs w:val="22"/>
        </w:rPr>
      </w:pPr>
      <w:r w:rsidRPr="009C0A8A">
        <w:rPr>
          <w:rFonts w:asciiTheme="minorHAnsi" w:hAnsiTheme="minorHAnsi"/>
          <w:color w:val="221F1F"/>
          <w:sz w:val="22"/>
          <w:szCs w:val="22"/>
        </w:rPr>
        <w:t xml:space="preserve">Module 7: </w:t>
      </w:r>
      <w:r>
        <w:rPr>
          <w:color w:val="211E1E"/>
          <w:sz w:val="22"/>
          <w:szCs w:val="22"/>
        </w:rPr>
        <w:t>Geometry and Measurement Word Problems</w:t>
      </w:r>
    </w:p>
    <w:p w:rsidR="00EC0425" w:rsidRPr="00C45B92" w:rsidRDefault="00EC0425" w:rsidP="00C45B92">
      <w:pPr>
        <w:pStyle w:val="Default"/>
        <w:ind w:left="-720" w:right="-720"/>
        <w:rPr>
          <w:color w:val="221F1F"/>
          <w:sz w:val="20"/>
          <w:szCs w:val="20"/>
        </w:rPr>
      </w:pPr>
    </w:p>
    <w:p w:rsidR="00C45B92" w:rsidRDefault="00943F79" w:rsidP="00C45B92">
      <w:pPr>
        <w:pStyle w:val="Default"/>
        <w:ind w:left="-720" w:right="-720"/>
      </w:pPr>
      <w:r>
        <w:rPr>
          <w:color w:val="221F1F"/>
        </w:rPr>
        <w:t>Our curriculum will also address</w:t>
      </w:r>
      <w:r w:rsidR="005838ED" w:rsidRPr="00943F79">
        <w:rPr>
          <w:color w:val="221F1F"/>
        </w:rPr>
        <w:t xml:space="preserve"> fluency with multiplying and dividing within 100 and adding and subtracting within 1000. </w:t>
      </w:r>
      <w:r w:rsidR="00EC0425">
        <w:t xml:space="preserve"> </w:t>
      </w:r>
    </w:p>
    <w:p w:rsidR="00C45B92" w:rsidRPr="00C45B92" w:rsidRDefault="00C45B92" w:rsidP="00C45B92">
      <w:pPr>
        <w:pStyle w:val="Default"/>
        <w:ind w:left="-720" w:right="-720"/>
        <w:rPr>
          <w:sz w:val="20"/>
          <w:szCs w:val="20"/>
        </w:rPr>
      </w:pPr>
    </w:p>
    <w:p w:rsidR="00EC0425" w:rsidRPr="00EC0425" w:rsidRDefault="00EC0425" w:rsidP="00C45B92">
      <w:pPr>
        <w:pStyle w:val="Default"/>
        <w:ind w:left="-720" w:right="-720"/>
      </w:pPr>
      <w:r w:rsidRPr="00EC0425">
        <w:rPr>
          <w:bCs/>
          <w:color w:val="221F1F"/>
        </w:rPr>
        <w:t>As your child begins a new module, you will receive information explaining the learning targets that are being addressed.</w:t>
      </w:r>
    </w:p>
    <w:p w:rsidR="00EC0425" w:rsidRPr="00C45B92" w:rsidRDefault="00EC0425" w:rsidP="00C45B92">
      <w:pPr>
        <w:pStyle w:val="Default"/>
        <w:ind w:left="-720" w:right="-720"/>
        <w:rPr>
          <w:b/>
          <w:bCs/>
          <w:color w:val="221F1F"/>
          <w:sz w:val="20"/>
          <w:szCs w:val="20"/>
        </w:rPr>
      </w:pPr>
    </w:p>
    <w:p w:rsidR="009A293C" w:rsidRDefault="00E84456" w:rsidP="00C45B92">
      <w:pPr>
        <w:pStyle w:val="Default"/>
        <w:ind w:left="-720" w:right="-720"/>
        <w:rPr>
          <w:rFonts w:asciiTheme="minorHAnsi" w:eastAsia="Times New Roman" w:hAnsiTheme="minorHAnsi" w:cs="Times New Roman"/>
          <w:b/>
          <w:color w:val="auto"/>
          <w:sz w:val="28"/>
          <w:szCs w:val="28"/>
          <w:u w:val="single"/>
        </w:rPr>
      </w:pPr>
      <w:r>
        <w:rPr>
          <w:rFonts w:asciiTheme="minorHAnsi" w:eastAsia="Times New Roman" w:hAnsiTheme="minorHAnsi" w:cs="Times New Roman"/>
          <w:b/>
          <w:color w:val="auto"/>
          <w:sz w:val="28"/>
          <w:szCs w:val="28"/>
          <w:u w:val="single"/>
        </w:rPr>
        <w:t>Module 3</w:t>
      </w:r>
      <w:r w:rsidR="00D43E0F" w:rsidRPr="00C45B92">
        <w:rPr>
          <w:rFonts w:asciiTheme="minorHAnsi" w:eastAsia="Times New Roman" w:hAnsiTheme="minorHAnsi" w:cs="Times New Roman"/>
          <w:b/>
          <w:color w:val="auto"/>
          <w:sz w:val="28"/>
          <w:szCs w:val="28"/>
          <w:u w:val="single"/>
        </w:rPr>
        <w:t xml:space="preserve">: </w:t>
      </w:r>
      <w:r w:rsidR="00EC0425" w:rsidRPr="00C45B92">
        <w:rPr>
          <w:rFonts w:asciiTheme="minorHAnsi" w:eastAsia="Times New Roman" w:hAnsiTheme="minorHAnsi" w:cs="Times New Roman"/>
          <w:b/>
          <w:color w:val="auto"/>
          <w:sz w:val="28"/>
          <w:szCs w:val="28"/>
          <w:u w:val="single"/>
        </w:rPr>
        <w:t xml:space="preserve"> Overview</w:t>
      </w:r>
    </w:p>
    <w:p w:rsidR="00C45B92" w:rsidRPr="00C45B92" w:rsidRDefault="00C45B92" w:rsidP="00C45B92">
      <w:pPr>
        <w:pStyle w:val="Default"/>
        <w:ind w:left="-720" w:right="-720"/>
        <w:rPr>
          <w:rFonts w:asciiTheme="minorHAnsi" w:eastAsia="Times New Roman" w:hAnsiTheme="minorHAnsi" w:cs="Times New Roman"/>
          <w:b/>
          <w:color w:val="auto"/>
          <w:sz w:val="20"/>
          <w:szCs w:val="20"/>
          <w:u w:val="single"/>
        </w:rPr>
      </w:pPr>
    </w:p>
    <w:p w:rsidR="007A7562" w:rsidRDefault="007A7562" w:rsidP="00E84456">
      <w:pPr>
        <w:pStyle w:val="Default"/>
        <w:ind w:left="-720" w:right="-720"/>
        <w:rPr>
          <w:color w:val="211E1E"/>
          <w:sz w:val="22"/>
          <w:szCs w:val="22"/>
        </w:rPr>
      </w:pPr>
      <w:r>
        <w:rPr>
          <w:color w:val="211E1E"/>
          <w:sz w:val="22"/>
          <w:szCs w:val="22"/>
        </w:rPr>
        <w:t>Students learn the remaining multiplication and division facts in Module 3 as they continue to develop their understanding of multiplication and division strategies within 100 and use those strategies to solve two-step word problems. The “2, 3, 4, 5 and 10 facts” module (Module 1) and the “0, 1, 6, 7, 8, 9 and multiples of 10 facts” module (Module 3) both provide important, sustained time for work in understanding the structure of rectangular arrays to prepare students for area in Module 4. This work is necessary because students initially find it difficult to distinguish the different units in a grid (the third array in the picture below), count them and recognize that the count is related to multiplication. Tiling also supports a correct interpretation of the grid. Modules 1 and 3 slowly build up to the area model (the fourth model in the picture below) using rectangular arrays in the context of learning multiplication and division.</w:t>
      </w:r>
    </w:p>
    <w:p w:rsidR="00C170BB" w:rsidRPr="00C45B92" w:rsidRDefault="00C170BB" w:rsidP="00E84456">
      <w:pPr>
        <w:pStyle w:val="Default"/>
        <w:ind w:left="-720" w:right="-720"/>
        <w:rPr>
          <w:b/>
          <w:bCs/>
          <w:color w:val="221F1F"/>
          <w:sz w:val="20"/>
          <w:szCs w:val="20"/>
        </w:rPr>
      </w:pPr>
    </w:p>
    <w:p w:rsidR="00870B3A" w:rsidRDefault="00870B3A" w:rsidP="00C45B92">
      <w:pPr>
        <w:spacing w:after="0" w:line="240" w:lineRule="auto"/>
        <w:ind w:left="-720" w:right="-720"/>
        <w:rPr>
          <w:rFonts w:cstheme="minorHAnsi"/>
          <w:sz w:val="24"/>
          <w:szCs w:val="24"/>
        </w:rPr>
      </w:pPr>
      <w:r>
        <w:rPr>
          <w:rFonts w:cstheme="minorHAnsi"/>
          <w:sz w:val="24"/>
          <w:szCs w:val="24"/>
        </w:rPr>
        <w:t>If</w:t>
      </w:r>
      <w:r w:rsidR="00E84456">
        <w:rPr>
          <w:rFonts w:cstheme="minorHAnsi"/>
          <w:sz w:val="24"/>
          <w:szCs w:val="24"/>
        </w:rPr>
        <w:t xml:space="preserve"> at any time throughout Module 3</w:t>
      </w:r>
      <w:r>
        <w:rPr>
          <w:rFonts w:cstheme="minorHAnsi"/>
          <w:sz w:val="24"/>
          <w:szCs w:val="24"/>
        </w:rPr>
        <w:t xml:space="preserve"> you have questions or concerns regarding your child’s progress, please feel free to contact his or her teacher.</w:t>
      </w:r>
    </w:p>
    <w:p w:rsidR="00870B3A" w:rsidRPr="00C45B92" w:rsidRDefault="00870B3A" w:rsidP="00C45B92">
      <w:pPr>
        <w:spacing w:after="0" w:line="240" w:lineRule="auto"/>
        <w:ind w:left="-720" w:right="-720"/>
        <w:rPr>
          <w:rFonts w:cstheme="minorHAnsi"/>
          <w:sz w:val="20"/>
          <w:szCs w:val="20"/>
        </w:rPr>
      </w:pPr>
    </w:p>
    <w:p w:rsidR="00870B3A" w:rsidRDefault="00870B3A" w:rsidP="00C45B92">
      <w:pPr>
        <w:spacing w:after="0" w:line="240" w:lineRule="auto"/>
        <w:ind w:left="-720" w:right="-720"/>
        <w:rPr>
          <w:rFonts w:cstheme="minorHAnsi"/>
          <w:sz w:val="24"/>
          <w:szCs w:val="24"/>
        </w:rPr>
      </w:pPr>
      <w:r>
        <w:rPr>
          <w:rFonts w:cstheme="minorHAnsi"/>
          <w:sz w:val="24"/>
          <w:szCs w:val="24"/>
        </w:rPr>
        <w:t>Sincerely,</w:t>
      </w:r>
    </w:p>
    <w:p w:rsidR="00D43E0F" w:rsidRDefault="00870B3A" w:rsidP="00C45B92">
      <w:pPr>
        <w:spacing w:after="0" w:line="240" w:lineRule="auto"/>
        <w:ind w:left="-720" w:right="-720"/>
        <w:rPr>
          <w:color w:val="221F1F"/>
        </w:rPr>
      </w:pPr>
      <w:r>
        <w:rPr>
          <w:rFonts w:cstheme="minorHAnsi"/>
          <w:sz w:val="24"/>
          <w:szCs w:val="24"/>
        </w:rPr>
        <w:t>MUFSD 3</w:t>
      </w:r>
      <w:r w:rsidRPr="00D43E0F">
        <w:rPr>
          <w:rFonts w:cstheme="minorHAnsi"/>
          <w:sz w:val="24"/>
          <w:szCs w:val="24"/>
          <w:vertAlign w:val="superscript"/>
        </w:rPr>
        <w:t>rd</w:t>
      </w:r>
      <w:r>
        <w:rPr>
          <w:rFonts w:cstheme="minorHAnsi"/>
          <w:sz w:val="24"/>
          <w:szCs w:val="24"/>
        </w:rPr>
        <w:t xml:space="preserve"> Grade Teachers</w:t>
      </w:r>
    </w:p>
    <w:p w:rsidR="003D7283" w:rsidRDefault="003D7283" w:rsidP="00C45B92">
      <w:pPr>
        <w:pStyle w:val="Default"/>
        <w:ind w:left="-720" w:right="-720"/>
        <w:rPr>
          <w:rFonts w:ascii="Arial" w:hAnsi="Arial" w:cstheme="minorBidi"/>
          <w:color w:val="auto"/>
          <w:sz w:val="20"/>
          <w:szCs w:val="22"/>
        </w:rPr>
      </w:pPr>
    </w:p>
    <w:p w:rsidR="007A7562" w:rsidRDefault="007A7562" w:rsidP="00C45B92">
      <w:pPr>
        <w:pStyle w:val="Default"/>
        <w:ind w:left="-720" w:right="-720"/>
        <w:rPr>
          <w:rFonts w:ascii="Arial" w:hAnsi="Arial" w:cstheme="minorBidi"/>
          <w:color w:val="auto"/>
          <w:sz w:val="20"/>
          <w:szCs w:val="22"/>
        </w:rPr>
      </w:pPr>
    </w:p>
    <w:p w:rsidR="002321DC" w:rsidRPr="00C45B92" w:rsidRDefault="00E84456" w:rsidP="00C45B92">
      <w:pPr>
        <w:pStyle w:val="Default"/>
        <w:ind w:left="-720" w:right="-720"/>
        <w:rPr>
          <w:rFonts w:asciiTheme="minorHAnsi" w:eastAsia="Times New Roman" w:hAnsiTheme="minorHAnsi" w:cs="Times New Roman"/>
          <w:b/>
          <w:color w:val="auto"/>
          <w:sz w:val="28"/>
          <w:szCs w:val="28"/>
          <w:u w:val="single"/>
        </w:rPr>
      </w:pPr>
      <w:r>
        <w:rPr>
          <w:rFonts w:asciiTheme="minorHAnsi" w:eastAsia="Times New Roman" w:hAnsiTheme="minorHAnsi" w:cs="Times New Roman"/>
          <w:b/>
          <w:color w:val="auto"/>
          <w:sz w:val="28"/>
          <w:szCs w:val="28"/>
          <w:u w:val="single"/>
        </w:rPr>
        <w:lastRenderedPageBreak/>
        <w:t>Module 3</w:t>
      </w:r>
      <w:r w:rsidR="00D43E0F" w:rsidRPr="00C45B92">
        <w:rPr>
          <w:rFonts w:asciiTheme="minorHAnsi" w:eastAsia="Times New Roman" w:hAnsiTheme="minorHAnsi" w:cs="Times New Roman"/>
          <w:b/>
          <w:color w:val="auto"/>
          <w:sz w:val="28"/>
          <w:szCs w:val="28"/>
          <w:u w:val="single"/>
        </w:rPr>
        <w:t>:</w:t>
      </w:r>
      <w:r w:rsidR="004F4BDE" w:rsidRPr="00C45B92">
        <w:rPr>
          <w:rFonts w:asciiTheme="minorHAnsi" w:eastAsia="Times New Roman" w:hAnsiTheme="minorHAnsi" w:cs="Times New Roman"/>
          <w:b/>
          <w:color w:val="auto"/>
          <w:sz w:val="28"/>
          <w:szCs w:val="28"/>
          <w:u w:val="single"/>
        </w:rPr>
        <w:t xml:space="preserve"> Objectives</w:t>
      </w:r>
    </w:p>
    <w:p w:rsidR="00D43E0F" w:rsidRPr="00D43E0F" w:rsidRDefault="00D43E0F" w:rsidP="00C45B92">
      <w:pPr>
        <w:pStyle w:val="Default"/>
        <w:ind w:left="-720" w:right="-720"/>
        <w:rPr>
          <w:bCs/>
          <w:color w:val="221F1F"/>
        </w:rPr>
      </w:pPr>
    </w:p>
    <w:p w:rsidR="002777DB" w:rsidRDefault="002321DC" w:rsidP="00C45B92">
      <w:pPr>
        <w:pStyle w:val="Default"/>
        <w:ind w:left="-720" w:right="-720"/>
        <w:rPr>
          <w:bCs/>
          <w:color w:val="221F1F"/>
        </w:rPr>
      </w:pPr>
      <w:r w:rsidRPr="00D43E0F">
        <w:rPr>
          <w:bCs/>
          <w:color w:val="221F1F"/>
        </w:rPr>
        <w:t>The following obj</w:t>
      </w:r>
      <w:r w:rsidR="00D43E0F" w:rsidRPr="00D43E0F">
        <w:rPr>
          <w:bCs/>
          <w:color w:val="221F1F"/>
        </w:rPr>
        <w:t>ectives will be addressed in</w:t>
      </w:r>
      <w:r w:rsidR="005E3F60">
        <w:rPr>
          <w:bCs/>
          <w:color w:val="221F1F"/>
        </w:rPr>
        <w:t xml:space="preserve"> Module </w:t>
      </w:r>
      <w:r w:rsidR="00E84456">
        <w:rPr>
          <w:bCs/>
          <w:color w:val="221F1F"/>
        </w:rPr>
        <w:t>3</w:t>
      </w:r>
      <w:r w:rsidR="005E3F60">
        <w:rPr>
          <w:bCs/>
          <w:color w:val="221F1F"/>
        </w:rPr>
        <w:t>;</w:t>
      </w:r>
      <w:r w:rsidRPr="00D43E0F">
        <w:rPr>
          <w:bCs/>
          <w:color w:val="221F1F"/>
        </w:rPr>
        <w:t xml:space="preserve"> however</w:t>
      </w:r>
      <w:r w:rsidR="005E3F60">
        <w:rPr>
          <w:bCs/>
          <w:color w:val="221F1F"/>
        </w:rPr>
        <w:t>,</w:t>
      </w:r>
      <w:r w:rsidRPr="00D43E0F">
        <w:rPr>
          <w:bCs/>
          <w:color w:val="221F1F"/>
        </w:rPr>
        <w:t xml:space="preserve"> many are ongoing and will reappear in future modules. </w:t>
      </w:r>
    </w:p>
    <w:p w:rsidR="00C45B92" w:rsidRPr="00D43E0F" w:rsidRDefault="00C45B92" w:rsidP="00C45B92">
      <w:pPr>
        <w:pStyle w:val="Default"/>
        <w:ind w:left="-720" w:right="-720"/>
        <w:rPr>
          <w:bCs/>
          <w:color w:val="221F1F"/>
        </w:rPr>
      </w:pPr>
    </w:p>
    <w:p w:rsidR="00E84456" w:rsidRPr="00F54390" w:rsidRDefault="00E84456" w:rsidP="00E84456">
      <w:pPr>
        <w:numPr>
          <w:ilvl w:val="0"/>
          <w:numId w:val="1"/>
        </w:numPr>
        <w:tabs>
          <w:tab w:val="left" w:pos="720"/>
        </w:tabs>
        <w:spacing w:after="0" w:line="240" w:lineRule="auto"/>
        <w:ind w:left="0"/>
        <w:rPr>
          <w:rFonts w:cstheme="minorHAnsi"/>
          <w:sz w:val="24"/>
          <w:szCs w:val="24"/>
        </w:rPr>
      </w:pPr>
      <w:r w:rsidRPr="00F54390">
        <w:rPr>
          <w:rFonts w:cstheme="minorHAnsi"/>
          <w:sz w:val="24"/>
          <w:szCs w:val="24"/>
        </w:rPr>
        <w:t>Determine when to multiply and divide in word problems.</w:t>
      </w:r>
    </w:p>
    <w:p w:rsidR="00E84456" w:rsidRPr="00F54390" w:rsidRDefault="00E84456" w:rsidP="00E84456">
      <w:pPr>
        <w:numPr>
          <w:ilvl w:val="0"/>
          <w:numId w:val="1"/>
        </w:numPr>
        <w:tabs>
          <w:tab w:val="left" w:pos="720"/>
        </w:tabs>
        <w:spacing w:after="0" w:line="240" w:lineRule="auto"/>
        <w:ind w:left="0"/>
        <w:rPr>
          <w:rFonts w:cstheme="minorHAnsi"/>
          <w:sz w:val="24"/>
          <w:szCs w:val="24"/>
        </w:rPr>
      </w:pPr>
      <w:r w:rsidRPr="00F54390">
        <w:rPr>
          <w:rFonts w:cstheme="minorHAnsi"/>
          <w:sz w:val="24"/>
          <w:szCs w:val="24"/>
        </w:rPr>
        <w:t>Represent multiplication and divisi</w:t>
      </w:r>
      <w:r>
        <w:rPr>
          <w:rFonts w:cstheme="minorHAnsi"/>
          <w:sz w:val="24"/>
          <w:szCs w:val="24"/>
        </w:rPr>
        <w:t>on word problems using drawings</w:t>
      </w:r>
      <w:r w:rsidRPr="00F54390">
        <w:rPr>
          <w:rFonts w:cstheme="minorHAnsi"/>
          <w:sz w:val="24"/>
          <w:szCs w:val="24"/>
        </w:rPr>
        <w:t xml:space="preserve"> and equations with unknowns in all positions.</w:t>
      </w:r>
    </w:p>
    <w:p w:rsidR="00E84456" w:rsidRPr="00F54390" w:rsidRDefault="00E84456" w:rsidP="00E84456">
      <w:pPr>
        <w:numPr>
          <w:ilvl w:val="0"/>
          <w:numId w:val="1"/>
        </w:numPr>
        <w:tabs>
          <w:tab w:val="left" w:pos="720"/>
        </w:tabs>
        <w:spacing w:after="0" w:line="240" w:lineRule="auto"/>
        <w:ind w:left="0"/>
        <w:rPr>
          <w:rFonts w:cstheme="minorHAnsi"/>
          <w:sz w:val="24"/>
          <w:szCs w:val="24"/>
        </w:rPr>
      </w:pPr>
      <w:r w:rsidRPr="00F54390">
        <w:rPr>
          <w:rFonts w:cstheme="minorHAnsi"/>
          <w:sz w:val="24"/>
          <w:szCs w:val="24"/>
        </w:rPr>
        <w:t>Solve word problems involving equal groups, arrays, and measurement quantities using drawings and equations.</w:t>
      </w:r>
    </w:p>
    <w:p w:rsidR="00E84456" w:rsidRPr="00F54390" w:rsidRDefault="00E84456" w:rsidP="00E84456">
      <w:pPr>
        <w:numPr>
          <w:ilvl w:val="0"/>
          <w:numId w:val="1"/>
        </w:numPr>
        <w:tabs>
          <w:tab w:val="left" w:pos="720"/>
        </w:tabs>
        <w:spacing w:after="0" w:line="240" w:lineRule="auto"/>
        <w:ind w:left="0"/>
        <w:rPr>
          <w:rFonts w:cstheme="minorHAnsi"/>
          <w:sz w:val="24"/>
          <w:szCs w:val="24"/>
        </w:rPr>
      </w:pPr>
      <w:r w:rsidRPr="00F54390">
        <w:rPr>
          <w:rFonts w:cstheme="minorHAnsi"/>
          <w:sz w:val="24"/>
          <w:szCs w:val="24"/>
        </w:rPr>
        <w:t>Determine the unknown number in multiplication and division problems</w:t>
      </w:r>
      <w:r>
        <w:rPr>
          <w:rFonts w:cstheme="minorHAnsi"/>
          <w:sz w:val="24"/>
          <w:szCs w:val="24"/>
        </w:rPr>
        <w:t>.</w:t>
      </w:r>
    </w:p>
    <w:p w:rsidR="00E84456" w:rsidRPr="00F54390" w:rsidRDefault="00E84456" w:rsidP="00E84456">
      <w:pPr>
        <w:numPr>
          <w:ilvl w:val="0"/>
          <w:numId w:val="3"/>
        </w:numPr>
        <w:spacing w:after="0" w:line="240" w:lineRule="auto"/>
        <w:ind w:left="0"/>
        <w:rPr>
          <w:rFonts w:cstheme="minorHAnsi"/>
          <w:sz w:val="24"/>
          <w:szCs w:val="24"/>
        </w:rPr>
      </w:pPr>
      <w:r w:rsidRPr="00F54390">
        <w:rPr>
          <w:rFonts w:cstheme="minorHAnsi"/>
          <w:sz w:val="24"/>
          <w:szCs w:val="24"/>
        </w:rPr>
        <w:t>Explain the commutative, associative, and distributive property of multiplication.</w:t>
      </w:r>
    </w:p>
    <w:p w:rsidR="00E84456" w:rsidRPr="00F54390" w:rsidRDefault="00E84456" w:rsidP="00E84456">
      <w:pPr>
        <w:numPr>
          <w:ilvl w:val="0"/>
          <w:numId w:val="3"/>
        </w:numPr>
        <w:spacing w:after="0" w:line="240" w:lineRule="auto"/>
        <w:ind w:left="0"/>
        <w:rPr>
          <w:rFonts w:cstheme="minorHAnsi"/>
          <w:sz w:val="24"/>
          <w:szCs w:val="24"/>
        </w:rPr>
      </w:pPr>
      <w:r w:rsidRPr="00F54390">
        <w:rPr>
          <w:rFonts w:cstheme="minorHAnsi"/>
          <w:sz w:val="24"/>
          <w:szCs w:val="24"/>
        </w:rPr>
        <w:t>Apply the commutative, associative, and distributive properties to decompose, regroup, and/or reorder factors to make it easier to multiply two or more factors.</w:t>
      </w:r>
    </w:p>
    <w:p w:rsidR="00E84456" w:rsidRPr="00F54390" w:rsidRDefault="00E84456" w:rsidP="00E84456">
      <w:pPr>
        <w:numPr>
          <w:ilvl w:val="0"/>
          <w:numId w:val="3"/>
        </w:numPr>
        <w:spacing w:after="0" w:line="240" w:lineRule="auto"/>
        <w:ind w:left="0"/>
        <w:rPr>
          <w:rFonts w:cstheme="minorHAnsi"/>
          <w:sz w:val="24"/>
          <w:szCs w:val="24"/>
        </w:rPr>
      </w:pPr>
      <w:r w:rsidRPr="00F54390">
        <w:rPr>
          <w:rFonts w:cstheme="minorHAnsi"/>
          <w:sz w:val="24"/>
          <w:szCs w:val="24"/>
        </w:rPr>
        <w:t>Explain the relationship between multiplication and division.</w:t>
      </w:r>
    </w:p>
    <w:p w:rsidR="00E84456" w:rsidRPr="00F54390" w:rsidRDefault="00E84456" w:rsidP="00E84456">
      <w:pPr>
        <w:numPr>
          <w:ilvl w:val="0"/>
          <w:numId w:val="3"/>
        </w:numPr>
        <w:spacing w:after="0" w:line="240" w:lineRule="auto"/>
        <w:ind w:left="0"/>
        <w:rPr>
          <w:rFonts w:cstheme="minorHAnsi"/>
          <w:sz w:val="24"/>
          <w:szCs w:val="24"/>
        </w:rPr>
      </w:pPr>
      <w:r w:rsidRPr="00F54390">
        <w:rPr>
          <w:rFonts w:cstheme="minorHAnsi"/>
          <w:sz w:val="24"/>
          <w:szCs w:val="24"/>
        </w:rPr>
        <w:t>Turn a division problem into a multiplication problem with an unknown factor.</w:t>
      </w:r>
    </w:p>
    <w:p w:rsidR="00E84456" w:rsidRPr="00F54390" w:rsidRDefault="00E84456" w:rsidP="00E84456">
      <w:pPr>
        <w:numPr>
          <w:ilvl w:val="0"/>
          <w:numId w:val="3"/>
        </w:numPr>
        <w:spacing w:after="0" w:line="240" w:lineRule="auto"/>
        <w:ind w:left="0"/>
        <w:rPr>
          <w:rFonts w:cstheme="minorHAnsi"/>
          <w:sz w:val="24"/>
          <w:szCs w:val="24"/>
        </w:rPr>
      </w:pPr>
      <w:r w:rsidRPr="00F54390">
        <w:rPr>
          <w:rFonts w:cstheme="minorHAnsi"/>
          <w:sz w:val="24"/>
          <w:szCs w:val="24"/>
        </w:rPr>
        <w:t>Multiply any two numbers with a product within 100 with ease</w:t>
      </w:r>
      <w:r>
        <w:rPr>
          <w:rFonts w:cstheme="minorHAnsi"/>
          <w:sz w:val="24"/>
          <w:szCs w:val="24"/>
        </w:rPr>
        <w:t>,</w:t>
      </w:r>
      <w:r w:rsidRPr="00F54390">
        <w:rPr>
          <w:rFonts w:cstheme="minorHAnsi"/>
          <w:sz w:val="24"/>
          <w:szCs w:val="24"/>
        </w:rPr>
        <w:t xml:space="preserve"> by picking and using strategies that will get to the answer fairly quickly.</w:t>
      </w:r>
    </w:p>
    <w:p w:rsidR="00E84456" w:rsidRPr="00F54390" w:rsidRDefault="00E84456" w:rsidP="00E84456">
      <w:pPr>
        <w:numPr>
          <w:ilvl w:val="0"/>
          <w:numId w:val="3"/>
        </w:numPr>
        <w:spacing w:after="0" w:line="240" w:lineRule="auto"/>
        <w:ind w:left="0"/>
        <w:rPr>
          <w:rFonts w:cstheme="minorHAnsi"/>
          <w:sz w:val="24"/>
          <w:szCs w:val="24"/>
        </w:rPr>
      </w:pPr>
      <w:r w:rsidRPr="00F54390">
        <w:rPr>
          <w:rFonts w:cstheme="minorHAnsi"/>
          <w:sz w:val="24"/>
          <w:szCs w:val="24"/>
        </w:rPr>
        <w:t>Divide whole numbers with a divisor within 100 and with a whole number quotient with ease</w:t>
      </w:r>
      <w:r>
        <w:rPr>
          <w:rFonts w:cstheme="minorHAnsi"/>
          <w:sz w:val="24"/>
          <w:szCs w:val="24"/>
        </w:rPr>
        <w:t>,</w:t>
      </w:r>
      <w:r w:rsidRPr="00F54390">
        <w:rPr>
          <w:rFonts w:cstheme="minorHAnsi"/>
          <w:sz w:val="24"/>
          <w:szCs w:val="24"/>
        </w:rPr>
        <w:t xml:space="preserve"> by picking and us</w:t>
      </w:r>
      <w:r>
        <w:rPr>
          <w:rFonts w:cstheme="minorHAnsi"/>
          <w:sz w:val="24"/>
          <w:szCs w:val="24"/>
        </w:rPr>
        <w:t>ing strategies that will get to the</w:t>
      </w:r>
      <w:r w:rsidRPr="00F54390">
        <w:rPr>
          <w:rFonts w:cstheme="minorHAnsi"/>
          <w:sz w:val="24"/>
          <w:szCs w:val="24"/>
        </w:rPr>
        <w:t xml:space="preserve"> answer fairly quickly.</w:t>
      </w:r>
    </w:p>
    <w:p w:rsidR="00E84456" w:rsidRPr="00F54390" w:rsidRDefault="00E84456" w:rsidP="00E84456">
      <w:pPr>
        <w:numPr>
          <w:ilvl w:val="0"/>
          <w:numId w:val="3"/>
        </w:numPr>
        <w:spacing w:after="0" w:line="240" w:lineRule="auto"/>
        <w:ind w:left="0"/>
        <w:rPr>
          <w:rFonts w:cstheme="minorHAnsi"/>
          <w:sz w:val="24"/>
          <w:szCs w:val="24"/>
        </w:rPr>
      </w:pPr>
      <w:r w:rsidRPr="00F54390">
        <w:rPr>
          <w:rFonts w:cstheme="minorHAnsi"/>
          <w:sz w:val="24"/>
          <w:szCs w:val="24"/>
        </w:rPr>
        <w:t>Instantly recall from memory the product of any two one-digit numbers.</w:t>
      </w:r>
    </w:p>
    <w:p w:rsidR="00E84456" w:rsidRPr="00F54390" w:rsidRDefault="00E84456" w:rsidP="00E84456">
      <w:pPr>
        <w:numPr>
          <w:ilvl w:val="0"/>
          <w:numId w:val="3"/>
        </w:numPr>
        <w:spacing w:after="0" w:line="240" w:lineRule="auto"/>
        <w:ind w:left="0"/>
        <w:rPr>
          <w:rFonts w:cstheme="minorHAnsi"/>
          <w:sz w:val="24"/>
          <w:szCs w:val="24"/>
        </w:rPr>
      </w:pPr>
      <w:r w:rsidRPr="00F54390">
        <w:rPr>
          <w:rFonts w:cstheme="minorHAnsi"/>
          <w:sz w:val="24"/>
          <w:szCs w:val="24"/>
        </w:rPr>
        <w:t>Choose the correct operation to perform the first computation, and choose the correct operation to perform the second computation in order to solve two-step word problems.</w:t>
      </w:r>
    </w:p>
    <w:p w:rsidR="00E84456" w:rsidRPr="00F54390" w:rsidRDefault="00E84456" w:rsidP="00E84456">
      <w:pPr>
        <w:numPr>
          <w:ilvl w:val="0"/>
          <w:numId w:val="3"/>
        </w:numPr>
        <w:spacing w:after="0" w:line="240" w:lineRule="auto"/>
        <w:ind w:left="0"/>
        <w:rPr>
          <w:rFonts w:cstheme="minorHAnsi"/>
          <w:sz w:val="24"/>
          <w:szCs w:val="24"/>
        </w:rPr>
      </w:pPr>
      <w:r w:rsidRPr="00F54390">
        <w:rPr>
          <w:rFonts w:cstheme="minorHAnsi"/>
          <w:sz w:val="24"/>
          <w:szCs w:val="24"/>
        </w:rPr>
        <w:t>Write equations using a letter for the unknown number.</w:t>
      </w:r>
    </w:p>
    <w:p w:rsidR="00E84456" w:rsidRPr="00EC3EF1" w:rsidRDefault="00E84456" w:rsidP="00E84456">
      <w:pPr>
        <w:numPr>
          <w:ilvl w:val="0"/>
          <w:numId w:val="3"/>
        </w:numPr>
        <w:spacing w:after="0" w:line="240" w:lineRule="auto"/>
        <w:ind w:left="0"/>
        <w:rPr>
          <w:rFonts w:cstheme="minorHAnsi"/>
          <w:sz w:val="24"/>
          <w:szCs w:val="24"/>
        </w:rPr>
      </w:pPr>
      <w:r w:rsidRPr="00F54390">
        <w:rPr>
          <w:rFonts w:cstheme="minorHAnsi"/>
          <w:sz w:val="24"/>
          <w:szCs w:val="24"/>
        </w:rPr>
        <w:t>Decide if answers are reasonable using mental math and estimation strategies including rounding.</w:t>
      </w:r>
    </w:p>
    <w:p w:rsidR="00E84456" w:rsidRPr="00EC3EF1" w:rsidRDefault="00E84456" w:rsidP="00E84456">
      <w:pPr>
        <w:numPr>
          <w:ilvl w:val="0"/>
          <w:numId w:val="3"/>
        </w:numPr>
        <w:spacing w:after="0" w:line="240" w:lineRule="auto"/>
        <w:ind w:left="0"/>
        <w:rPr>
          <w:rFonts w:cstheme="minorHAnsi"/>
          <w:sz w:val="24"/>
          <w:szCs w:val="24"/>
        </w:rPr>
      </w:pPr>
      <w:r w:rsidRPr="00EC3EF1">
        <w:rPr>
          <w:rFonts w:cstheme="minorHAnsi"/>
          <w:sz w:val="24"/>
          <w:szCs w:val="24"/>
        </w:rPr>
        <w:t>Multiply one-digit numbers by 10.</w:t>
      </w:r>
    </w:p>
    <w:p w:rsidR="00E84456" w:rsidRPr="00EC3EF1" w:rsidRDefault="00E84456" w:rsidP="00E84456">
      <w:pPr>
        <w:numPr>
          <w:ilvl w:val="0"/>
          <w:numId w:val="3"/>
        </w:numPr>
        <w:spacing w:after="0" w:line="240" w:lineRule="auto"/>
        <w:ind w:left="0"/>
        <w:rPr>
          <w:rFonts w:cstheme="minorHAnsi"/>
          <w:sz w:val="24"/>
          <w:szCs w:val="24"/>
        </w:rPr>
      </w:pPr>
      <w:r w:rsidRPr="00EC3EF1">
        <w:rPr>
          <w:rFonts w:cstheme="minorHAnsi"/>
          <w:sz w:val="24"/>
          <w:szCs w:val="24"/>
        </w:rPr>
        <w:t>Multiply one-digit numbers by multiples of 10 using strategies based on place value and operation properties.</w:t>
      </w:r>
    </w:p>
    <w:p w:rsidR="00D43E0F" w:rsidRDefault="00D43E0F" w:rsidP="00C45B92">
      <w:pPr>
        <w:spacing w:after="0" w:line="240" w:lineRule="auto"/>
        <w:ind w:left="-720" w:right="-720"/>
        <w:rPr>
          <w:rFonts w:cstheme="minorHAnsi"/>
          <w:sz w:val="24"/>
          <w:szCs w:val="24"/>
        </w:rPr>
      </w:pPr>
    </w:p>
    <w:p w:rsidR="00A924D7" w:rsidRDefault="00A924D7" w:rsidP="00C45B92">
      <w:pPr>
        <w:spacing w:after="0" w:line="240" w:lineRule="auto"/>
        <w:ind w:left="-720" w:right="-720"/>
        <w:rPr>
          <w:rFonts w:cstheme="minorHAnsi"/>
          <w:sz w:val="24"/>
          <w:szCs w:val="24"/>
        </w:rPr>
      </w:pPr>
    </w:p>
    <w:p w:rsidR="00A924D7" w:rsidRDefault="00A924D7" w:rsidP="00C45B92">
      <w:pPr>
        <w:spacing w:after="0" w:line="240" w:lineRule="auto"/>
        <w:ind w:left="-720" w:right="-720"/>
        <w:rPr>
          <w:rFonts w:cstheme="minorHAnsi"/>
          <w:sz w:val="24"/>
          <w:szCs w:val="24"/>
        </w:rPr>
      </w:pPr>
    </w:p>
    <w:p w:rsidR="00870B3A" w:rsidRDefault="00870B3A" w:rsidP="00C45B92">
      <w:pPr>
        <w:spacing w:after="0" w:line="240" w:lineRule="auto"/>
        <w:ind w:left="-720" w:right="-720"/>
        <w:rPr>
          <w:rFonts w:cstheme="minorHAnsi"/>
          <w:sz w:val="24"/>
          <w:szCs w:val="24"/>
        </w:rPr>
      </w:pPr>
    </w:p>
    <w:p w:rsidR="00C45B92" w:rsidRDefault="00C45B92">
      <w:pPr>
        <w:spacing w:after="0" w:line="240" w:lineRule="auto"/>
        <w:ind w:left="-720" w:right="-720"/>
        <w:rPr>
          <w:rFonts w:cstheme="minorHAnsi"/>
          <w:sz w:val="24"/>
          <w:szCs w:val="24"/>
        </w:rPr>
      </w:pPr>
    </w:p>
    <w:sectPr w:rsidR="00C45B92" w:rsidSect="00C45B92">
      <w:footerReference w:type="default" r:id="rId8"/>
      <w:pgSz w:w="12240" w:h="15840"/>
      <w:pgMar w:top="630" w:right="1440" w:bottom="540" w:left="144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9B8" w:rsidRDefault="00CB29B8" w:rsidP="00C45B92">
      <w:pPr>
        <w:spacing w:after="0" w:line="240" w:lineRule="auto"/>
      </w:pPr>
      <w:r>
        <w:separator/>
      </w:r>
    </w:p>
  </w:endnote>
  <w:endnote w:type="continuationSeparator" w:id="0">
    <w:p w:rsidR="00CB29B8" w:rsidRDefault="00CB29B8" w:rsidP="00C45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B92" w:rsidRPr="00C45B92" w:rsidRDefault="00E84456" w:rsidP="00C45B92">
    <w:pPr>
      <w:pStyle w:val="Footer"/>
      <w:pBdr>
        <w:top w:val="thinThickSmallGap" w:sz="24" w:space="1" w:color="622423" w:themeColor="accent2" w:themeShade="7F"/>
      </w:pBdr>
      <w:tabs>
        <w:tab w:val="clear" w:pos="9360"/>
        <w:tab w:val="right" w:pos="10080"/>
      </w:tabs>
      <w:ind w:left="-720" w:right="-720"/>
      <w:rPr>
        <w:rFonts w:cstheme="minorHAnsi"/>
      </w:rPr>
    </w:pPr>
    <w:r>
      <w:t>Module 3</w:t>
    </w:r>
    <w:r w:rsidR="00C45B92" w:rsidRPr="009D6CDA">
      <w:t xml:space="preserve"> includes the Common Core Standards for Mathematical Content for </w:t>
    </w:r>
    <w:r>
      <w:t>Ope</w:t>
    </w:r>
    <w:r w:rsidR="007A7562">
      <w:t xml:space="preserve">rations and Algebraic Thinking: </w:t>
    </w:r>
    <w:r w:rsidR="007A7562">
      <w:rPr>
        <w:rFonts w:cstheme="minorHAnsi"/>
        <w:sz w:val="24"/>
        <w:szCs w:val="24"/>
      </w:rPr>
      <w:t>3.OA.3, 3.OA.4, 3.OA.5,</w:t>
    </w:r>
    <w:r>
      <w:rPr>
        <w:rFonts w:cstheme="minorHAnsi"/>
        <w:sz w:val="24"/>
        <w:szCs w:val="24"/>
      </w:rPr>
      <w:t xml:space="preserve"> 3.OA.7, 3.OA.8, 3.OA.9; </w:t>
    </w:r>
    <w:r w:rsidR="00C45B92">
      <w:t xml:space="preserve">Number and Operations in Base Ten: </w:t>
    </w:r>
    <w:r>
      <w:rPr>
        <w:rFonts w:cstheme="minorHAnsi"/>
      </w:rPr>
      <w:t>3.NBT.3</w:t>
    </w:r>
    <w:r w:rsidR="00C45B92">
      <w:rPr>
        <w:rFonts w:cstheme="minorHAnsi"/>
      </w:rPr>
      <w:t xml:space="preserve">; </w:t>
    </w:r>
    <w:r w:rsidR="00C45B92" w:rsidRPr="009D6CDA">
      <w:t xml:space="preserve">and </w:t>
    </w:r>
    <w:r w:rsidR="007A7562">
      <w:t xml:space="preserve">the </w:t>
    </w:r>
    <w:r w:rsidR="00C45B92" w:rsidRPr="009D6CDA">
      <w:t>Mathematical Practices</w:t>
    </w:r>
    <w:r w:rsidR="007A7562">
      <w:t xml:space="preserve"> for: 3.MP.1, 3.MP.3, 3.MP.4, 3.MP.5, 3.MP.7</w:t>
    </w:r>
    <w:r w:rsidR="00C45B92" w:rsidRPr="009D6CDA">
      <w:t>.</w:t>
    </w:r>
  </w:p>
  <w:p w:rsidR="00C45B92" w:rsidRDefault="00C45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9B8" w:rsidRDefault="00CB29B8" w:rsidP="00C45B92">
      <w:pPr>
        <w:spacing w:after="0" w:line="240" w:lineRule="auto"/>
      </w:pPr>
      <w:r>
        <w:separator/>
      </w:r>
    </w:p>
  </w:footnote>
  <w:footnote w:type="continuationSeparator" w:id="0">
    <w:p w:rsidR="00CB29B8" w:rsidRDefault="00CB29B8" w:rsidP="00C45B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0A96"/>
    <w:multiLevelType w:val="hybridMultilevel"/>
    <w:tmpl w:val="80A8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61E23"/>
    <w:multiLevelType w:val="hybridMultilevel"/>
    <w:tmpl w:val="B10A7F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9B949CB"/>
    <w:multiLevelType w:val="hybridMultilevel"/>
    <w:tmpl w:val="8B50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3C2018"/>
    <w:multiLevelType w:val="hybridMultilevel"/>
    <w:tmpl w:val="A33E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2C687B"/>
    <w:multiLevelType w:val="hybridMultilevel"/>
    <w:tmpl w:val="E6B0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361F5B"/>
    <w:multiLevelType w:val="hybridMultilevel"/>
    <w:tmpl w:val="1B74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992"/>
    <w:rsid w:val="00081062"/>
    <w:rsid w:val="00095919"/>
    <w:rsid w:val="002321DC"/>
    <w:rsid w:val="002777DB"/>
    <w:rsid w:val="00293304"/>
    <w:rsid w:val="003707D0"/>
    <w:rsid w:val="003D7283"/>
    <w:rsid w:val="00452495"/>
    <w:rsid w:val="004B1A20"/>
    <w:rsid w:val="004B418D"/>
    <w:rsid w:val="004F4BDE"/>
    <w:rsid w:val="005838ED"/>
    <w:rsid w:val="005E3F60"/>
    <w:rsid w:val="007A7562"/>
    <w:rsid w:val="007C71C1"/>
    <w:rsid w:val="00870B3A"/>
    <w:rsid w:val="00917992"/>
    <w:rsid w:val="0093309A"/>
    <w:rsid w:val="00943F79"/>
    <w:rsid w:val="00957C64"/>
    <w:rsid w:val="009A293C"/>
    <w:rsid w:val="00A924D7"/>
    <w:rsid w:val="00C170BB"/>
    <w:rsid w:val="00C207E7"/>
    <w:rsid w:val="00C45B92"/>
    <w:rsid w:val="00CB29B8"/>
    <w:rsid w:val="00D43E0F"/>
    <w:rsid w:val="00E215A1"/>
    <w:rsid w:val="00E84456"/>
    <w:rsid w:val="00EC0425"/>
    <w:rsid w:val="00F54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799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70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B3A"/>
    <w:rPr>
      <w:rFonts w:ascii="Tahoma" w:hAnsi="Tahoma" w:cs="Tahoma"/>
      <w:sz w:val="16"/>
      <w:szCs w:val="16"/>
    </w:rPr>
  </w:style>
  <w:style w:type="paragraph" w:styleId="Header">
    <w:name w:val="header"/>
    <w:basedOn w:val="Normal"/>
    <w:link w:val="HeaderChar"/>
    <w:uiPriority w:val="99"/>
    <w:unhideWhenUsed/>
    <w:rsid w:val="00C45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B92"/>
  </w:style>
  <w:style w:type="paragraph" w:styleId="Footer">
    <w:name w:val="footer"/>
    <w:basedOn w:val="Normal"/>
    <w:link w:val="FooterChar"/>
    <w:uiPriority w:val="99"/>
    <w:unhideWhenUsed/>
    <w:rsid w:val="00C45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799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70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B3A"/>
    <w:rPr>
      <w:rFonts w:ascii="Tahoma" w:hAnsi="Tahoma" w:cs="Tahoma"/>
      <w:sz w:val="16"/>
      <w:szCs w:val="16"/>
    </w:rPr>
  </w:style>
  <w:style w:type="paragraph" w:styleId="Header">
    <w:name w:val="header"/>
    <w:basedOn w:val="Normal"/>
    <w:link w:val="HeaderChar"/>
    <w:uiPriority w:val="99"/>
    <w:unhideWhenUsed/>
    <w:rsid w:val="00C45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B92"/>
  </w:style>
  <w:style w:type="paragraph" w:styleId="Footer">
    <w:name w:val="footer"/>
    <w:basedOn w:val="Normal"/>
    <w:link w:val="FooterChar"/>
    <w:uiPriority w:val="99"/>
    <w:unhideWhenUsed/>
    <w:rsid w:val="00C45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Mannion, Bernadette</dc:creator>
  <cp:lastModifiedBy>Forcinito, Anthony</cp:lastModifiedBy>
  <cp:revision>2</cp:revision>
  <dcterms:created xsi:type="dcterms:W3CDTF">2015-12-07T20:13:00Z</dcterms:created>
  <dcterms:modified xsi:type="dcterms:W3CDTF">2015-12-07T20:13:00Z</dcterms:modified>
</cp:coreProperties>
</file>